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36" w:rsidRDefault="008C2AFD" w:rsidP="008C2AF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 «</w:t>
      </w:r>
      <w:r w:rsidR="003A0C2F" w:rsidRPr="008C2AFD">
        <w:rPr>
          <w:rFonts w:ascii="Times New Roman" w:hAnsi="Times New Roman" w:cs="Times New Roman"/>
          <w:b/>
          <w:sz w:val="28"/>
          <w:szCs w:val="28"/>
        </w:rPr>
        <w:t>Изменения законодательства в части налогообложения прибыли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2AFD" w:rsidRPr="008C2AFD" w:rsidRDefault="008C2AFD" w:rsidP="008C2AF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30.11.2017</w:t>
      </w:r>
    </w:p>
    <w:p w:rsidR="00D71171" w:rsidRPr="00145FE5" w:rsidRDefault="00711596" w:rsidP="008C2A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5FE5">
        <w:rPr>
          <w:rFonts w:ascii="Times New Roman" w:hAnsi="Times New Roman" w:cs="Times New Roman"/>
          <w:b/>
          <w:sz w:val="28"/>
          <w:szCs w:val="28"/>
        </w:rPr>
        <w:t>Основные и</w:t>
      </w:r>
      <w:r w:rsidR="003A0C2F" w:rsidRPr="00145FE5">
        <w:rPr>
          <w:rFonts w:ascii="Times New Roman" w:hAnsi="Times New Roman" w:cs="Times New Roman"/>
          <w:b/>
          <w:sz w:val="28"/>
          <w:szCs w:val="28"/>
        </w:rPr>
        <w:t>зменения с 2017 года.</w:t>
      </w:r>
    </w:p>
    <w:p w:rsidR="00F3753E" w:rsidRPr="00145FE5" w:rsidRDefault="00F3753E" w:rsidP="008C2AFD">
      <w:pPr>
        <w:pStyle w:val="a3"/>
        <w:spacing w:before="120"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E5">
        <w:rPr>
          <w:rFonts w:ascii="Times New Roman" w:hAnsi="Times New Roman" w:cs="Times New Roman"/>
          <w:b/>
          <w:sz w:val="28"/>
          <w:szCs w:val="28"/>
        </w:rPr>
        <w:t>Изменен порядок п</w:t>
      </w:r>
      <w:r w:rsidR="002E53E1" w:rsidRPr="00145FE5">
        <w:rPr>
          <w:rFonts w:ascii="Times New Roman" w:hAnsi="Times New Roman" w:cs="Times New Roman"/>
          <w:b/>
          <w:sz w:val="28"/>
          <w:szCs w:val="28"/>
        </w:rPr>
        <w:t>еренос</w:t>
      </w:r>
      <w:r w:rsidRPr="00145FE5">
        <w:rPr>
          <w:rFonts w:ascii="Times New Roman" w:hAnsi="Times New Roman" w:cs="Times New Roman"/>
          <w:b/>
          <w:sz w:val="28"/>
          <w:szCs w:val="28"/>
        </w:rPr>
        <w:t>а</w:t>
      </w:r>
      <w:r w:rsidR="002E53E1" w:rsidRPr="00145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171" w:rsidRPr="00145FE5">
        <w:rPr>
          <w:rFonts w:ascii="Times New Roman" w:hAnsi="Times New Roman" w:cs="Times New Roman"/>
          <w:b/>
          <w:sz w:val="28"/>
          <w:szCs w:val="28"/>
        </w:rPr>
        <w:t>убытков</w:t>
      </w:r>
      <w:r w:rsidRPr="00145FE5">
        <w:rPr>
          <w:rFonts w:ascii="Times New Roman" w:hAnsi="Times New Roman" w:cs="Times New Roman"/>
          <w:b/>
          <w:sz w:val="28"/>
          <w:szCs w:val="28"/>
        </w:rPr>
        <w:t>,</w:t>
      </w:r>
      <w:r w:rsidR="008C2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FE5">
        <w:rPr>
          <w:rFonts w:ascii="Times New Roman" w:hAnsi="Times New Roman" w:cs="Times New Roman"/>
          <w:b/>
          <w:sz w:val="28"/>
          <w:szCs w:val="28"/>
        </w:rPr>
        <w:t>полученных налогоплательщиками в предыдущих налоговых периодах.</w:t>
      </w:r>
    </w:p>
    <w:p w:rsidR="00C80288" w:rsidRPr="00145FE5" w:rsidRDefault="00BC1453" w:rsidP="008C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 xml:space="preserve">Федеральным законом от 30.11.2016 №401-ФЗ  </w:t>
      </w:r>
      <w:r w:rsidR="00D71171" w:rsidRPr="00145FE5">
        <w:rPr>
          <w:rFonts w:ascii="Times New Roman" w:hAnsi="Times New Roman" w:cs="Times New Roman"/>
          <w:sz w:val="28"/>
          <w:szCs w:val="28"/>
        </w:rPr>
        <w:t xml:space="preserve">внесены поправки в ст. 283 НК РФ, согласно </w:t>
      </w:r>
      <w:r w:rsidR="00711596" w:rsidRPr="00145FE5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71171" w:rsidRPr="00145FE5">
        <w:rPr>
          <w:rFonts w:ascii="Times New Roman" w:hAnsi="Times New Roman" w:cs="Times New Roman"/>
          <w:sz w:val="28"/>
          <w:szCs w:val="28"/>
        </w:rPr>
        <w:t>перенос убытков, полученных налогоплательщиками в предыдущих налоговых периодах, с 2017 года временно ограничен размером не более 50 % налоговой базы текущего отчетного (налогового) периода, рассчитанной без учета переноса убытков прошлых лет.</w:t>
      </w:r>
    </w:p>
    <w:p w:rsidR="00711596" w:rsidRPr="00145FE5" w:rsidRDefault="00D71171" w:rsidP="008C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 xml:space="preserve">Вместе с тем ограничение срока переноса убытков 10-ю годами, </w:t>
      </w:r>
      <w:proofErr w:type="spellStart"/>
      <w:r w:rsidRPr="00145FE5">
        <w:rPr>
          <w:rFonts w:ascii="Times New Roman" w:hAnsi="Times New Roman" w:cs="Times New Roman"/>
          <w:sz w:val="28"/>
          <w:szCs w:val="28"/>
        </w:rPr>
        <w:t>предусматривавшееся</w:t>
      </w:r>
      <w:proofErr w:type="spellEnd"/>
      <w:r w:rsidRPr="00145FE5">
        <w:rPr>
          <w:rFonts w:ascii="Times New Roman" w:hAnsi="Times New Roman" w:cs="Times New Roman"/>
          <w:sz w:val="28"/>
          <w:szCs w:val="28"/>
        </w:rPr>
        <w:t xml:space="preserve"> в ст. 283 НК РФ, с 2017 года отменено.</w:t>
      </w:r>
    </w:p>
    <w:p w:rsidR="007540DF" w:rsidRPr="00145FE5" w:rsidRDefault="00F164EE" w:rsidP="008C2AFD">
      <w:pPr>
        <w:pStyle w:val="a3"/>
        <w:spacing w:before="240"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E5">
        <w:rPr>
          <w:rFonts w:ascii="Times New Roman" w:hAnsi="Times New Roman" w:cs="Times New Roman"/>
          <w:b/>
          <w:sz w:val="28"/>
          <w:szCs w:val="28"/>
        </w:rPr>
        <w:t>Изменения в формировании резерва</w:t>
      </w:r>
      <w:r w:rsidR="007540DF" w:rsidRPr="00145FE5">
        <w:rPr>
          <w:rFonts w:ascii="Times New Roman" w:hAnsi="Times New Roman" w:cs="Times New Roman"/>
          <w:b/>
          <w:sz w:val="28"/>
          <w:szCs w:val="28"/>
        </w:rPr>
        <w:t xml:space="preserve"> по сомнительным долгам.</w:t>
      </w:r>
    </w:p>
    <w:p w:rsidR="00EB61B0" w:rsidRPr="00145FE5" w:rsidRDefault="00EB61B0" w:rsidP="008C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Федеральным за</w:t>
      </w:r>
      <w:r w:rsidR="00711596" w:rsidRPr="00145FE5">
        <w:rPr>
          <w:rFonts w:ascii="Times New Roman" w:hAnsi="Times New Roman" w:cs="Times New Roman"/>
          <w:sz w:val="28"/>
          <w:szCs w:val="28"/>
        </w:rPr>
        <w:t xml:space="preserve">коном от 30.11.2016 №401-ФЗ </w:t>
      </w:r>
      <w:r w:rsidRPr="00145FE5">
        <w:rPr>
          <w:rFonts w:ascii="Times New Roman" w:hAnsi="Times New Roman" w:cs="Times New Roman"/>
          <w:sz w:val="28"/>
          <w:szCs w:val="28"/>
        </w:rPr>
        <w:t xml:space="preserve"> абзац первый п. 1 ст. 266 НК РФ дополнен предложением</w:t>
      </w:r>
      <w:r w:rsidR="00711596" w:rsidRPr="00145FE5">
        <w:rPr>
          <w:rFonts w:ascii="Times New Roman" w:hAnsi="Times New Roman" w:cs="Times New Roman"/>
          <w:sz w:val="28"/>
          <w:szCs w:val="28"/>
        </w:rPr>
        <w:t>, из содержания которого следует, что</w:t>
      </w:r>
      <w:r w:rsidRPr="00145FE5">
        <w:rPr>
          <w:rFonts w:ascii="Times New Roman" w:hAnsi="Times New Roman" w:cs="Times New Roman"/>
          <w:sz w:val="28"/>
          <w:szCs w:val="28"/>
        </w:rPr>
        <w:t xml:space="preserve"> </w:t>
      </w:r>
      <w:r w:rsidR="00711596" w:rsidRPr="00145FE5">
        <w:rPr>
          <w:rFonts w:ascii="Times New Roman" w:hAnsi="Times New Roman" w:cs="Times New Roman"/>
          <w:sz w:val="28"/>
          <w:szCs w:val="28"/>
        </w:rPr>
        <w:t>п</w:t>
      </w:r>
      <w:r w:rsidRPr="00145FE5">
        <w:rPr>
          <w:rFonts w:ascii="Times New Roman" w:hAnsi="Times New Roman" w:cs="Times New Roman"/>
          <w:sz w:val="28"/>
          <w:szCs w:val="28"/>
        </w:rPr>
        <w:t>ри наличии у налогоплательщика перед контрагентом встречного обязательства (кредиторской задолженности) сомнительным долгом признается соответствующая задолженность перед налогоплательщиком в той части, которая превышает указанную кредиторскую задолженность налогоплате</w:t>
      </w:r>
      <w:r w:rsidR="00711596" w:rsidRPr="00145FE5">
        <w:rPr>
          <w:rFonts w:ascii="Times New Roman" w:hAnsi="Times New Roman" w:cs="Times New Roman"/>
          <w:sz w:val="28"/>
          <w:szCs w:val="28"/>
        </w:rPr>
        <w:t>льщика перед этим контрагентом.</w:t>
      </w:r>
    </w:p>
    <w:p w:rsidR="003B314A" w:rsidRPr="00145FE5" w:rsidRDefault="008416E5" w:rsidP="008C2AFD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E5">
        <w:rPr>
          <w:rFonts w:ascii="Times New Roman" w:hAnsi="Times New Roman" w:cs="Times New Roman"/>
          <w:b/>
          <w:sz w:val="28"/>
          <w:szCs w:val="28"/>
        </w:rPr>
        <w:t>Новый классификатор основных средств.</w:t>
      </w:r>
    </w:p>
    <w:p w:rsidR="008416E5" w:rsidRPr="00145FE5" w:rsidRDefault="008416E5" w:rsidP="008C2AF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С 01.01.2017 вступила в силу новая редакция Классификации основных средств, включаемых в амортизационные группы, предусмотренная постановлением Правител</w:t>
      </w:r>
      <w:r w:rsidR="00D31D08" w:rsidRPr="00145FE5">
        <w:rPr>
          <w:rFonts w:ascii="Times New Roman" w:hAnsi="Times New Roman" w:cs="Times New Roman"/>
          <w:sz w:val="28"/>
          <w:szCs w:val="28"/>
        </w:rPr>
        <w:t>ьства РФ от 07.07.2016 № 640</w:t>
      </w:r>
      <w:r w:rsidRPr="00145FE5">
        <w:rPr>
          <w:rFonts w:ascii="Times New Roman" w:hAnsi="Times New Roman" w:cs="Times New Roman"/>
          <w:sz w:val="28"/>
          <w:szCs w:val="28"/>
        </w:rPr>
        <w:t>.</w:t>
      </w:r>
    </w:p>
    <w:p w:rsidR="008C2AFD" w:rsidRDefault="008416E5" w:rsidP="008C2AF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 xml:space="preserve">Ее появление вызвано переходом на Общероссийский классификатор основных фондов (ОКОФ) </w:t>
      </w:r>
      <w:proofErr w:type="gramStart"/>
      <w:r w:rsidRPr="00145FE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45FE5">
        <w:rPr>
          <w:rFonts w:ascii="Times New Roman" w:hAnsi="Times New Roman" w:cs="Times New Roman"/>
          <w:sz w:val="28"/>
          <w:szCs w:val="28"/>
        </w:rPr>
        <w:t xml:space="preserve"> 013-2014, который введен в действие с 01.01.2017.</w:t>
      </w:r>
    </w:p>
    <w:p w:rsidR="008C2AFD" w:rsidRPr="008C2AFD" w:rsidRDefault="008C2AFD" w:rsidP="008C2AFD">
      <w:pPr>
        <w:pStyle w:val="a3"/>
        <w:spacing w:before="240"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1CF5" w:rsidRPr="00145FE5" w:rsidRDefault="00F164EE" w:rsidP="008C2AFD">
      <w:pPr>
        <w:pStyle w:val="a3"/>
        <w:spacing w:before="240"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E5">
        <w:rPr>
          <w:rFonts w:ascii="Times New Roman" w:hAnsi="Times New Roman" w:cs="Times New Roman"/>
          <w:b/>
          <w:sz w:val="28"/>
          <w:szCs w:val="28"/>
        </w:rPr>
        <w:t>Изменения в отношении контролируемых</w:t>
      </w:r>
      <w:r w:rsidR="00C73E67" w:rsidRPr="00145FE5">
        <w:rPr>
          <w:rFonts w:ascii="Times New Roman" w:hAnsi="Times New Roman" w:cs="Times New Roman"/>
          <w:b/>
          <w:sz w:val="28"/>
          <w:szCs w:val="28"/>
        </w:rPr>
        <w:t xml:space="preserve">  сделок</w:t>
      </w:r>
    </w:p>
    <w:p w:rsidR="004C1DE2" w:rsidRPr="00145FE5" w:rsidRDefault="004C1DE2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Соглас</w:t>
      </w:r>
      <w:r w:rsidR="00D31D08" w:rsidRPr="00145FE5">
        <w:rPr>
          <w:rFonts w:ascii="Times New Roman" w:hAnsi="Times New Roman" w:cs="Times New Roman"/>
          <w:sz w:val="28"/>
          <w:szCs w:val="28"/>
        </w:rPr>
        <w:t>но п</w:t>
      </w:r>
      <w:r w:rsidRPr="00145FE5">
        <w:rPr>
          <w:rFonts w:ascii="Times New Roman" w:hAnsi="Times New Roman" w:cs="Times New Roman"/>
          <w:sz w:val="28"/>
          <w:szCs w:val="28"/>
        </w:rPr>
        <w:t>. 4 ст. 105.14 НК РФ ряд сделок не признаются контролируемыми вне зависимости от того, что они удовлетворяют условиям, предусмотренным пу</w:t>
      </w:r>
      <w:r w:rsidR="003A0C2F" w:rsidRPr="00145FE5">
        <w:rPr>
          <w:rFonts w:ascii="Times New Roman" w:hAnsi="Times New Roman" w:cs="Times New Roman"/>
          <w:sz w:val="28"/>
          <w:szCs w:val="28"/>
        </w:rPr>
        <w:t>нктами 1-</w:t>
      </w:r>
      <w:r w:rsidRPr="00145FE5">
        <w:rPr>
          <w:rFonts w:ascii="Times New Roman" w:hAnsi="Times New Roman" w:cs="Times New Roman"/>
          <w:sz w:val="28"/>
          <w:szCs w:val="28"/>
        </w:rPr>
        <w:t xml:space="preserve">3 данной статьи. </w:t>
      </w:r>
    </w:p>
    <w:p w:rsidR="00FB6EED" w:rsidRPr="00145FE5" w:rsidRDefault="004C1DE2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FE5">
        <w:rPr>
          <w:rFonts w:ascii="Times New Roman" w:hAnsi="Times New Roman" w:cs="Times New Roman"/>
          <w:sz w:val="28"/>
          <w:szCs w:val="28"/>
        </w:rPr>
        <w:t>С 2017 года этот перечень дополнен сделками по предоставлению поручительств (гарантий) в случае, если все стороны такой сделки - российские орга</w:t>
      </w:r>
      <w:r w:rsidR="00D31D08" w:rsidRPr="00145FE5">
        <w:rPr>
          <w:rFonts w:ascii="Times New Roman" w:hAnsi="Times New Roman" w:cs="Times New Roman"/>
          <w:sz w:val="28"/>
          <w:szCs w:val="28"/>
        </w:rPr>
        <w:t>низации, не являющиеся банками</w:t>
      </w:r>
      <w:r w:rsidRPr="00145FE5">
        <w:rPr>
          <w:rFonts w:ascii="Times New Roman" w:hAnsi="Times New Roman" w:cs="Times New Roman"/>
          <w:sz w:val="28"/>
          <w:szCs w:val="28"/>
        </w:rPr>
        <w:t>, и сделками по предоставлению беспроцентных займов между  взаимозависимыми лицами, местом регистрации либо местом жительства всех сторон и выгодоприобретателей по которым является Российская Федерац</w:t>
      </w:r>
      <w:r w:rsidR="00FB6EED" w:rsidRPr="00145FE5">
        <w:rPr>
          <w:rFonts w:ascii="Times New Roman" w:hAnsi="Times New Roman" w:cs="Times New Roman"/>
          <w:sz w:val="28"/>
          <w:szCs w:val="28"/>
        </w:rPr>
        <w:t xml:space="preserve">ия (пп.6 и </w:t>
      </w:r>
      <w:proofErr w:type="spellStart"/>
      <w:r w:rsidR="00FB6EED" w:rsidRPr="00145FE5">
        <w:rPr>
          <w:rFonts w:ascii="Times New Roman" w:hAnsi="Times New Roman" w:cs="Times New Roman"/>
          <w:sz w:val="28"/>
          <w:szCs w:val="28"/>
        </w:rPr>
        <w:t>п</w:t>
      </w:r>
      <w:r w:rsidR="007C1CF5" w:rsidRPr="00145FE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7C1CF5" w:rsidRPr="00145FE5">
        <w:rPr>
          <w:rFonts w:ascii="Times New Roman" w:hAnsi="Times New Roman" w:cs="Times New Roman"/>
          <w:sz w:val="28"/>
          <w:szCs w:val="28"/>
        </w:rPr>
        <w:t>. 7 п. 4 ст. 105.14НК РФ)</w:t>
      </w:r>
      <w:r w:rsidRPr="00145F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6EED" w:rsidRPr="008C2AFD" w:rsidRDefault="00FB6EED" w:rsidP="008C2AFD">
      <w:pPr>
        <w:pStyle w:val="a3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16E5" w:rsidRPr="00145FE5" w:rsidRDefault="00F3753E" w:rsidP="008C2AF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E5">
        <w:rPr>
          <w:rFonts w:ascii="Times New Roman" w:hAnsi="Times New Roman" w:cs="Times New Roman"/>
          <w:b/>
          <w:sz w:val="28"/>
          <w:szCs w:val="28"/>
        </w:rPr>
        <w:lastRenderedPageBreak/>
        <w:t>Внесены изменения в</w:t>
      </w:r>
      <w:r w:rsidR="008416E5" w:rsidRPr="00145FE5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налоговой базы по</w:t>
      </w:r>
      <w:r w:rsidR="000C5E98" w:rsidRPr="00145FE5">
        <w:rPr>
          <w:rFonts w:ascii="Times New Roman" w:hAnsi="Times New Roman" w:cs="Times New Roman"/>
          <w:b/>
          <w:sz w:val="28"/>
          <w:szCs w:val="28"/>
        </w:rPr>
        <w:t xml:space="preserve"> операциям с необращающимися ЦБ и необращающимися производными финансовыми инструментами.</w:t>
      </w:r>
    </w:p>
    <w:p w:rsidR="00057FEF" w:rsidRPr="00145FE5" w:rsidRDefault="000C5E98" w:rsidP="008C2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Новый абзац появился в п. 2</w:t>
      </w:r>
      <w:r w:rsidR="00057FEF" w:rsidRPr="00145FE5">
        <w:rPr>
          <w:rFonts w:ascii="Times New Roman" w:hAnsi="Times New Roman" w:cs="Times New Roman"/>
          <w:sz w:val="28"/>
          <w:szCs w:val="28"/>
        </w:rPr>
        <w:t>2 ст. 280 НК РФ</w:t>
      </w:r>
      <w:r w:rsidRPr="00145F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5FE5">
        <w:rPr>
          <w:rFonts w:ascii="Times New Roman" w:hAnsi="Times New Roman" w:cs="Times New Roman"/>
          <w:sz w:val="28"/>
          <w:szCs w:val="28"/>
        </w:rPr>
        <w:t>Он предусматривает, что убытки от операций с необращающимися ценными бумагами и необращающимися производными финансовыми</w:t>
      </w:r>
      <w:r w:rsidR="00D31D08" w:rsidRPr="00145FE5">
        <w:rPr>
          <w:rFonts w:ascii="Times New Roman" w:hAnsi="Times New Roman" w:cs="Times New Roman"/>
          <w:sz w:val="28"/>
          <w:szCs w:val="28"/>
        </w:rPr>
        <w:t xml:space="preserve"> </w:t>
      </w:r>
      <w:r w:rsidRPr="00145FE5">
        <w:rPr>
          <w:rFonts w:ascii="Times New Roman" w:hAnsi="Times New Roman" w:cs="Times New Roman"/>
          <w:sz w:val="28"/>
          <w:szCs w:val="28"/>
        </w:rPr>
        <w:t>инструментами, полученные в предыдущем налоговом периоде (предыдущих налоговых периодах),  могут быть отнесены па уменьшение налоговой базы от операций с такими ценными бумагами и производными финансовыми инструментами, определенной в отчетном (налоговом) периоде, с учетом ограничения, установленного п. 2.1 ст. 283 НК РФ.</w:t>
      </w:r>
      <w:proofErr w:type="gramEnd"/>
    </w:p>
    <w:p w:rsidR="007540DF" w:rsidRPr="00145FE5" w:rsidRDefault="00D87F54" w:rsidP="008C2AF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E5">
        <w:rPr>
          <w:rFonts w:ascii="Times New Roman" w:hAnsi="Times New Roman" w:cs="Times New Roman"/>
          <w:b/>
          <w:sz w:val="28"/>
          <w:szCs w:val="28"/>
        </w:rPr>
        <w:t>Изменения с 2018 года:</w:t>
      </w:r>
    </w:p>
    <w:p w:rsidR="007540DF" w:rsidRPr="00145FE5" w:rsidRDefault="00C73E67" w:rsidP="008C2AF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E5">
        <w:rPr>
          <w:rFonts w:ascii="Times New Roman" w:hAnsi="Times New Roman" w:cs="Times New Roman"/>
          <w:b/>
          <w:sz w:val="28"/>
          <w:szCs w:val="28"/>
        </w:rPr>
        <w:t>Согласно Федеральному</w:t>
      </w:r>
      <w:r w:rsidR="00D87F54" w:rsidRPr="00145FE5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Pr="00145FE5">
        <w:rPr>
          <w:rFonts w:ascii="Times New Roman" w:hAnsi="Times New Roman" w:cs="Times New Roman"/>
          <w:b/>
          <w:sz w:val="28"/>
          <w:szCs w:val="28"/>
        </w:rPr>
        <w:t>у</w:t>
      </w:r>
      <w:r w:rsidR="00D87F54" w:rsidRPr="00145FE5">
        <w:rPr>
          <w:rFonts w:ascii="Times New Roman" w:hAnsi="Times New Roman" w:cs="Times New Roman"/>
          <w:b/>
          <w:sz w:val="28"/>
          <w:szCs w:val="28"/>
        </w:rPr>
        <w:t xml:space="preserve"> от 18.07.2017 №166-ФЗ</w:t>
      </w:r>
      <w:r w:rsidR="008C2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F54" w:rsidRPr="00145FE5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251 и 262 части второй Налогового кодекса Российской Федерации»:</w:t>
      </w:r>
    </w:p>
    <w:p w:rsidR="00D87F54" w:rsidRPr="00145FE5" w:rsidRDefault="00145FE5" w:rsidP="008C2AF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54" w:rsidRPr="00145FE5">
        <w:rPr>
          <w:rFonts w:ascii="Times New Roman" w:hAnsi="Times New Roman" w:cs="Times New Roman"/>
          <w:sz w:val="28"/>
          <w:szCs w:val="28"/>
        </w:rPr>
        <w:t>С 01.01.2018. Не учитываются доходы в виде имущественных прав на результаты интеллектуальной деятельности, выявленных в ходе инвентаризации (новый подпункт 3.6. пункта 1 статьи 251 НК РФ);</w:t>
      </w:r>
    </w:p>
    <w:p w:rsidR="00D87F54" w:rsidRPr="00145FE5" w:rsidRDefault="00D87F54" w:rsidP="008C2AFD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Применяется в отношении имущественных прав, выявленных с 01.01.2017 по 01.01.2019.</w:t>
      </w:r>
    </w:p>
    <w:p w:rsidR="00D87F54" w:rsidRPr="00145FE5" w:rsidRDefault="00D87F54" w:rsidP="008C2AF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 xml:space="preserve">С 01.01.2018. </w:t>
      </w:r>
      <w:proofErr w:type="gramStart"/>
      <w:r w:rsidRPr="00145FE5">
        <w:rPr>
          <w:rFonts w:ascii="Times New Roman" w:hAnsi="Times New Roman" w:cs="Times New Roman"/>
          <w:sz w:val="28"/>
          <w:szCs w:val="28"/>
        </w:rPr>
        <w:t>Налогоплательщик вправе не представлять в налоговый орган отчет о выполненных НИОКР, если отчет размещен в определенной Правительством РФ государственной информационной системе;</w:t>
      </w:r>
      <w:proofErr w:type="gramEnd"/>
    </w:p>
    <w:p w:rsidR="00D87F54" w:rsidRPr="00145FE5" w:rsidRDefault="00D87F54" w:rsidP="008C2AF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С 01.01.2018. Изменяется состав расходов для целей НИОКР (ст.262 НК РФ):</w:t>
      </w:r>
    </w:p>
    <w:p w:rsidR="00D87F54" w:rsidRPr="00145FE5" w:rsidRDefault="00D87F54" w:rsidP="008C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- включаются премии, надбавки, страховые взносы;</w:t>
      </w:r>
    </w:p>
    <w:p w:rsidR="00D87F54" w:rsidRPr="00145FE5" w:rsidRDefault="00D87F54" w:rsidP="008C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- включаются расходы на приобретение прав на результаты интеллектуальной деятельности, используемые в НИОКР (применяется до 31.12.2020);</w:t>
      </w:r>
    </w:p>
    <w:p w:rsidR="007540DF" w:rsidRPr="00145FE5" w:rsidRDefault="00D87F54" w:rsidP="008C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- исключаются взносы работодателей по договорам обязательного и добровольного страхования;</w:t>
      </w:r>
    </w:p>
    <w:p w:rsidR="00D87F54" w:rsidRPr="00145FE5" w:rsidRDefault="00D87F54" w:rsidP="008C2AF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С 01.01.2018. Налогоплательщик вправе включать расходы на НИОКР в состав прочих расходов или в первоначальную стоимость амортизируемых НМА, созданных  в результате НИОКР, с коэффициентом 1,5 (п.7 ст.262 НК РФ)</w:t>
      </w:r>
      <w:r w:rsidR="00057FEF" w:rsidRPr="00145FE5">
        <w:rPr>
          <w:rFonts w:ascii="Times New Roman" w:hAnsi="Times New Roman" w:cs="Times New Roman"/>
          <w:sz w:val="28"/>
          <w:szCs w:val="28"/>
        </w:rPr>
        <w:t>.</w:t>
      </w:r>
    </w:p>
    <w:p w:rsidR="00E544C0" w:rsidRPr="00145FE5" w:rsidRDefault="00E544C0" w:rsidP="008C2A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E5">
        <w:rPr>
          <w:rFonts w:ascii="Times New Roman" w:hAnsi="Times New Roman" w:cs="Times New Roman"/>
          <w:b/>
          <w:sz w:val="28"/>
          <w:szCs w:val="28"/>
        </w:rPr>
        <w:t>Федеральным законом от 04.11.2017 №323-ФЗ внесены изменения в часть первую Налогово</w:t>
      </w:r>
      <w:r w:rsidR="00DF54C6" w:rsidRPr="00145FE5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Федерации.</w:t>
      </w:r>
    </w:p>
    <w:p w:rsidR="00DF54C6" w:rsidRPr="00145FE5" w:rsidRDefault="00DF54C6" w:rsidP="008C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04.11.2017 №323-ФЗ внесены изменения в статьи 61 и 64 НК РФ в отношении предоставления рассрочки по уплате сумм, </w:t>
      </w:r>
      <w:proofErr w:type="spellStart"/>
      <w:r w:rsidRPr="00145FE5">
        <w:rPr>
          <w:rFonts w:ascii="Times New Roman" w:hAnsi="Times New Roman" w:cs="Times New Roman"/>
          <w:sz w:val="28"/>
          <w:szCs w:val="28"/>
        </w:rPr>
        <w:t>доначисленных</w:t>
      </w:r>
      <w:proofErr w:type="spellEnd"/>
      <w:r w:rsidRPr="00145FE5">
        <w:rPr>
          <w:rFonts w:ascii="Times New Roman" w:hAnsi="Times New Roman" w:cs="Times New Roman"/>
          <w:sz w:val="28"/>
          <w:szCs w:val="28"/>
        </w:rPr>
        <w:t xml:space="preserve"> по итогам налоговой проверки.</w:t>
      </w:r>
    </w:p>
    <w:p w:rsidR="00DF54C6" w:rsidRPr="00145FE5" w:rsidRDefault="00DF54C6" w:rsidP="008C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Основания для предоставления рассро</w:t>
      </w:r>
      <w:r w:rsidR="00687A63" w:rsidRPr="00145FE5">
        <w:rPr>
          <w:rFonts w:ascii="Times New Roman" w:hAnsi="Times New Roman" w:cs="Times New Roman"/>
          <w:sz w:val="28"/>
          <w:szCs w:val="28"/>
        </w:rPr>
        <w:t>ч</w:t>
      </w:r>
      <w:r w:rsidRPr="00145FE5">
        <w:rPr>
          <w:rFonts w:ascii="Times New Roman" w:hAnsi="Times New Roman" w:cs="Times New Roman"/>
          <w:sz w:val="28"/>
          <w:szCs w:val="28"/>
        </w:rPr>
        <w:t>ки:</w:t>
      </w:r>
    </w:p>
    <w:p w:rsidR="00DF54C6" w:rsidRPr="00145FE5" w:rsidRDefault="00DF54C6" w:rsidP="008C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45FE5">
        <w:rPr>
          <w:rFonts w:ascii="Times New Roman" w:hAnsi="Times New Roman" w:cs="Times New Roman"/>
          <w:sz w:val="28"/>
          <w:szCs w:val="28"/>
        </w:rPr>
        <w:t>Доначисленная</w:t>
      </w:r>
      <w:proofErr w:type="spellEnd"/>
      <w:r w:rsidRPr="00145FE5">
        <w:rPr>
          <w:rFonts w:ascii="Times New Roman" w:hAnsi="Times New Roman" w:cs="Times New Roman"/>
          <w:sz w:val="28"/>
          <w:szCs w:val="28"/>
        </w:rPr>
        <w:t xml:space="preserve"> сумма (налог + пеня + штраф)  – от 30% до 70% выручки от реализации за год, предшествующий вступлению в силу решения о привлечении (отказе в привлечении);</w:t>
      </w:r>
    </w:p>
    <w:p w:rsidR="00DF54C6" w:rsidRPr="00145FE5" w:rsidRDefault="00DF54C6" w:rsidP="008C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2) Обеспечение в виде банковской гарантии.</w:t>
      </w:r>
    </w:p>
    <w:p w:rsidR="00DF54C6" w:rsidRPr="00145FE5" w:rsidRDefault="00DF54C6" w:rsidP="008C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Требования:</w:t>
      </w:r>
    </w:p>
    <w:p w:rsidR="00DF54C6" w:rsidRPr="00145FE5" w:rsidRDefault="00DF54C6" w:rsidP="008C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1) ЮЛ или ИП создано не менее чем за один год до даты подачи заявления о предоставлении рассрочки по уплате налога;</w:t>
      </w:r>
    </w:p>
    <w:p w:rsidR="00DF54C6" w:rsidRPr="00145FE5" w:rsidRDefault="00DF54C6" w:rsidP="008C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2) Не возбуждено производство по делу о банкротстве;</w:t>
      </w:r>
    </w:p>
    <w:p w:rsidR="00DF54C6" w:rsidRPr="00145FE5" w:rsidRDefault="00DF54C6" w:rsidP="008C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3) Не находится в процессе реорганизации или ликвидации;</w:t>
      </w:r>
    </w:p>
    <w:p w:rsidR="00E544C0" w:rsidRPr="00145FE5" w:rsidRDefault="00DF54C6" w:rsidP="008C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4) Решение по результатам налоговой проверки не обжалуется.</w:t>
      </w:r>
    </w:p>
    <w:p w:rsidR="00145FE5" w:rsidRDefault="00E544C0" w:rsidP="008C2AF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E5">
        <w:rPr>
          <w:rFonts w:ascii="Times New Roman" w:hAnsi="Times New Roman" w:cs="Times New Roman"/>
          <w:b/>
          <w:sz w:val="28"/>
          <w:szCs w:val="28"/>
        </w:rPr>
        <w:t>Законопроект</w:t>
      </w:r>
      <w:r w:rsidR="00D87F54" w:rsidRPr="00145FE5">
        <w:rPr>
          <w:rFonts w:ascii="Times New Roman" w:hAnsi="Times New Roman" w:cs="Times New Roman"/>
          <w:b/>
          <w:sz w:val="28"/>
          <w:szCs w:val="28"/>
        </w:rPr>
        <w:t xml:space="preserve"> 2018 года:</w:t>
      </w:r>
    </w:p>
    <w:p w:rsidR="00005F20" w:rsidRPr="00145FE5" w:rsidRDefault="00005F20" w:rsidP="008C2AF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E5">
        <w:rPr>
          <w:rFonts w:ascii="Times New Roman" w:hAnsi="Times New Roman" w:cs="Times New Roman"/>
          <w:b/>
          <w:sz w:val="28"/>
          <w:szCs w:val="28"/>
        </w:rPr>
        <w:t>Проект федерального закона №274631-7</w:t>
      </w:r>
      <w:r w:rsidR="00145FE5" w:rsidRPr="00145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FE5">
        <w:rPr>
          <w:rFonts w:ascii="Times New Roman" w:hAnsi="Times New Roman" w:cs="Times New Roman"/>
          <w:b/>
          <w:sz w:val="28"/>
          <w:szCs w:val="28"/>
        </w:rPr>
        <w:t>«О внесении изменений в НК РФ и статью 1 Федерального закона от 29 июля 2017 года №254-ФЗ «О внесении изменений в часть вторую НК РФ»</w:t>
      </w:r>
    </w:p>
    <w:p w:rsidR="009A69D1" w:rsidRPr="00145FE5" w:rsidRDefault="009A69D1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687A63" w:rsidRPr="00145FE5">
        <w:rPr>
          <w:rFonts w:ascii="Times New Roman" w:hAnsi="Times New Roman" w:cs="Times New Roman"/>
          <w:sz w:val="28"/>
          <w:szCs w:val="28"/>
        </w:rPr>
        <w:t>проектом федерального закона</w:t>
      </w:r>
      <w:r w:rsidRPr="00145FE5">
        <w:rPr>
          <w:rFonts w:ascii="Times New Roman" w:hAnsi="Times New Roman" w:cs="Times New Roman"/>
          <w:sz w:val="28"/>
          <w:szCs w:val="28"/>
        </w:rPr>
        <w:t xml:space="preserve">  вносятся изменения в 25 главу НК РФ, а именно данная глава дополнена статьей 286.1 «Инвестиционный налоговый вычет»</w:t>
      </w:r>
    </w:p>
    <w:p w:rsidR="00005F20" w:rsidRPr="00145FE5" w:rsidRDefault="009A69D1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Исх</w:t>
      </w:r>
      <w:r w:rsidR="00351C1B" w:rsidRPr="00145FE5">
        <w:rPr>
          <w:rFonts w:ascii="Times New Roman" w:hAnsi="Times New Roman" w:cs="Times New Roman"/>
          <w:sz w:val="28"/>
          <w:szCs w:val="28"/>
        </w:rPr>
        <w:t>одя из содержания данной статьи</w:t>
      </w:r>
      <w:r w:rsidRPr="00145FE5">
        <w:rPr>
          <w:rFonts w:ascii="Times New Roman" w:hAnsi="Times New Roman" w:cs="Times New Roman"/>
          <w:sz w:val="28"/>
          <w:szCs w:val="28"/>
        </w:rPr>
        <w:t xml:space="preserve"> устанавливается право  налогоплательщика на уменьшение  </w:t>
      </w:r>
      <w:r w:rsidR="00351C1B" w:rsidRPr="00145FE5">
        <w:rPr>
          <w:rFonts w:ascii="Times New Roman" w:hAnsi="Times New Roman" w:cs="Times New Roman"/>
          <w:sz w:val="28"/>
          <w:szCs w:val="28"/>
        </w:rPr>
        <w:t>суммы</w:t>
      </w:r>
      <w:r w:rsidR="00005F20" w:rsidRPr="00145FE5">
        <w:rPr>
          <w:rFonts w:ascii="Times New Roman" w:hAnsi="Times New Roman" w:cs="Times New Roman"/>
          <w:sz w:val="28"/>
          <w:szCs w:val="28"/>
        </w:rPr>
        <w:t xml:space="preserve"> налога </w:t>
      </w:r>
      <w:r w:rsidR="00351C1B" w:rsidRPr="00145FE5">
        <w:rPr>
          <w:rFonts w:ascii="Times New Roman" w:hAnsi="Times New Roman" w:cs="Times New Roman"/>
          <w:sz w:val="28"/>
          <w:szCs w:val="28"/>
        </w:rPr>
        <w:t xml:space="preserve">(авансового платежа) </w:t>
      </w:r>
      <w:r w:rsidRPr="00145FE5">
        <w:rPr>
          <w:rFonts w:ascii="Times New Roman" w:hAnsi="Times New Roman" w:cs="Times New Roman"/>
          <w:sz w:val="28"/>
          <w:szCs w:val="28"/>
        </w:rPr>
        <w:t>на прибыль</w:t>
      </w:r>
      <w:r w:rsidR="00351C1B" w:rsidRPr="00145FE5">
        <w:rPr>
          <w:rFonts w:ascii="Times New Roman" w:hAnsi="Times New Roman" w:cs="Times New Roman"/>
          <w:sz w:val="28"/>
          <w:szCs w:val="28"/>
        </w:rPr>
        <w:t>, подлежащие зачислению в доходную часть бюджетов субъектов Российской Федерации,</w:t>
      </w:r>
      <w:r w:rsidRPr="00145FE5">
        <w:rPr>
          <w:rFonts w:ascii="Times New Roman" w:hAnsi="Times New Roman" w:cs="Times New Roman"/>
          <w:sz w:val="28"/>
          <w:szCs w:val="28"/>
        </w:rPr>
        <w:t xml:space="preserve"> </w:t>
      </w:r>
      <w:r w:rsidR="00005F20" w:rsidRPr="00145FE5">
        <w:rPr>
          <w:rFonts w:ascii="Times New Roman" w:hAnsi="Times New Roman" w:cs="Times New Roman"/>
          <w:sz w:val="28"/>
          <w:szCs w:val="28"/>
        </w:rPr>
        <w:t>на сумму расходов на приобретение (создание, достройку, модернизацию и т.д.) основных сре</w:t>
      </w:r>
      <w:proofErr w:type="gramStart"/>
      <w:r w:rsidR="00005F20" w:rsidRPr="00145FE5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145FE5">
        <w:rPr>
          <w:rFonts w:ascii="Times New Roman" w:hAnsi="Times New Roman" w:cs="Times New Roman"/>
          <w:sz w:val="28"/>
          <w:szCs w:val="28"/>
        </w:rPr>
        <w:t xml:space="preserve"> </w:t>
      </w:r>
      <w:r w:rsidR="00005F20" w:rsidRPr="00145FE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005F20" w:rsidRPr="00145FE5">
        <w:rPr>
          <w:rFonts w:ascii="Times New Roman" w:hAnsi="Times New Roman" w:cs="Times New Roman"/>
          <w:sz w:val="28"/>
          <w:szCs w:val="28"/>
        </w:rPr>
        <w:t>етьей</w:t>
      </w:r>
      <w:r w:rsidR="006251AE" w:rsidRPr="00145FE5">
        <w:rPr>
          <w:rFonts w:ascii="Times New Roman" w:hAnsi="Times New Roman" w:cs="Times New Roman"/>
          <w:sz w:val="28"/>
          <w:szCs w:val="28"/>
        </w:rPr>
        <w:t xml:space="preserve"> – </w:t>
      </w:r>
      <w:r w:rsidR="00005F20" w:rsidRPr="00145FE5">
        <w:rPr>
          <w:rFonts w:ascii="Times New Roman" w:hAnsi="Times New Roman" w:cs="Times New Roman"/>
          <w:sz w:val="28"/>
          <w:szCs w:val="28"/>
        </w:rPr>
        <w:t>седьмой амортизационных групп.</w:t>
      </w:r>
    </w:p>
    <w:p w:rsidR="00005F20" w:rsidRPr="00145FE5" w:rsidRDefault="00D81120" w:rsidP="008C2AFD">
      <w:pPr>
        <w:pStyle w:val="a3"/>
        <w:ind w:left="10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 xml:space="preserve">Согласно пункту 6 </w:t>
      </w:r>
      <w:r w:rsidR="009A69D1" w:rsidRPr="00145FE5">
        <w:rPr>
          <w:rFonts w:ascii="Times New Roman" w:hAnsi="Times New Roman" w:cs="Times New Roman"/>
          <w:sz w:val="28"/>
          <w:szCs w:val="28"/>
        </w:rPr>
        <w:t>новой статьи</w:t>
      </w:r>
      <w:r w:rsidR="008C2AFD">
        <w:rPr>
          <w:rFonts w:ascii="Times New Roman" w:hAnsi="Times New Roman" w:cs="Times New Roman"/>
          <w:sz w:val="28"/>
          <w:szCs w:val="28"/>
        </w:rPr>
        <w:t>:</w:t>
      </w:r>
    </w:p>
    <w:p w:rsidR="00005F20" w:rsidRPr="00145FE5" w:rsidRDefault="00005F20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- пр</w:t>
      </w:r>
      <w:r w:rsidR="00145FE5">
        <w:rPr>
          <w:rFonts w:ascii="Times New Roman" w:hAnsi="Times New Roman" w:cs="Times New Roman"/>
          <w:sz w:val="28"/>
          <w:szCs w:val="28"/>
        </w:rPr>
        <w:t>аво на вычет,</w:t>
      </w:r>
      <w:r w:rsidR="00145FE5">
        <w:rPr>
          <w:rFonts w:ascii="Times New Roman" w:hAnsi="Times New Roman" w:cs="Times New Roman"/>
          <w:sz w:val="28"/>
          <w:szCs w:val="28"/>
        </w:rPr>
        <w:tab/>
      </w:r>
    </w:p>
    <w:p w:rsidR="00005F20" w:rsidRPr="00145FE5" w:rsidRDefault="00005F20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- категории налогоплательщиков,</w:t>
      </w:r>
    </w:p>
    <w:p w:rsidR="00005F20" w:rsidRPr="00145FE5" w:rsidRDefault="00005F20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 xml:space="preserve">- </w:t>
      </w:r>
      <w:r w:rsidR="00145FE5">
        <w:rPr>
          <w:rFonts w:ascii="Times New Roman" w:hAnsi="Times New Roman" w:cs="Times New Roman"/>
          <w:sz w:val="28"/>
          <w:szCs w:val="28"/>
        </w:rPr>
        <w:t>размеры вычета,</w:t>
      </w:r>
    </w:p>
    <w:p w:rsidR="009A69D1" w:rsidRPr="00145FE5" w:rsidRDefault="00005F20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- кате</w:t>
      </w:r>
      <w:r w:rsidR="00351C1B" w:rsidRPr="00145FE5">
        <w:rPr>
          <w:rFonts w:ascii="Times New Roman" w:hAnsi="Times New Roman" w:cs="Times New Roman"/>
          <w:sz w:val="28"/>
          <w:szCs w:val="28"/>
        </w:rPr>
        <w:t>гории объектов основных средств, в отношении которых предоставляется право на применение инвестиционного налогового вычета,</w:t>
      </w:r>
      <w:r w:rsidR="008C2AFD">
        <w:rPr>
          <w:rFonts w:ascii="Times New Roman" w:hAnsi="Times New Roman" w:cs="Times New Roman"/>
          <w:sz w:val="28"/>
          <w:szCs w:val="28"/>
        </w:rPr>
        <w:t xml:space="preserve"> </w:t>
      </w:r>
      <w:r w:rsidR="009A69D1" w:rsidRPr="00145FE5">
        <w:rPr>
          <w:rFonts w:ascii="Times New Roman" w:hAnsi="Times New Roman" w:cs="Times New Roman"/>
          <w:sz w:val="28"/>
          <w:szCs w:val="28"/>
        </w:rPr>
        <w:t>устанавливается Закона</w:t>
      </w:r>
      <w:r w:rsidR="00351C1B" w:rsidRPr="00145FE5">
        <w:rPr>
          <w:rFonts w:ascii="Times New Roman" w:hAnsi="Times New Roman" w:cs="Times New Roman"/>
          <w:sz w:val="28"/>
          <w:szCs w:val="28"/>
        </w:rPr>
        <w:t>ми субъектов РФ</w:t>
      </w:r>
      <w:r w:rsidR="009A69D1" w:rsidRPr="00145FE5">
        <w:rPr>
          <w:rFonts w:ascii="Times New Roman" w:hAnsi="Times New Roman" w:cs="Times New Roman"/>
          <w:sz w:val="28"/>
          <w:szCs w:val="28"/>
        </w:rPr>
        <w:t>.</w:t>
      </w:r>
    </w:p>
    <w:p w:rsidR="00005F20" w:rsidRPr="00145FE5" w:rsidRDefault="00005F20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lastRenderedPageBreak/>
        <w:t>Вычет не применяют:</w:t>
      </w:r>
    </w:p>
    <w:p w:rsidR="00005F20" w:rsidRPr="00145FE5" w:rsidRDefault="00005F20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- иностранные организации – резиденты РФ,</w:t>
      </w:r>
    </w:p>
    <w:p w:rsidR="00005F20" w:rsidRPr="00145FE5" w:rsidRDefault="00005F20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45FE5">
        <w:rPr>
          <w:rFonts w:ascii="Times New Roman" w:hAnsi="Times New Roman" w:cs="Times New Roman"/>
          <w:sz w:val="28"/>
          <w:szCs w:val="28"/>
        </w:rPr>
        <w:t>добывающие</w:t>
      </w:r>
      <w:proofErr w:type="gramEnd"/>
      <w:r w:rsidRPr="00145FE5">
        <w:rPr>
          <w:rFonts w:ascii="Times New Roman" w:hAnsi="Times New Roman" w:cs="Times New Roman"/>
          <w:sz w:val="28"/>
          <w:szCs w:val="28"/>
        </w:rPr>
        <w:t xml:space="preserve"> сырье на новых морских месторождениях,</w:t>
      </w:r>
    </w:p>
    <w:p w:rsidR="00005F20" w:rsidRPr="00145FE5" w:rsidRDefault="00005F20" w:rsidP="008C2A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5">
        <w:rPr>
          <w:rFonts w:ascii="Times New Roman" w:hAnsi="Times New Roman" w:cs="Times New Roman"/>
          <w:sz w:val="28"/>
          <w:szCs w:val="28"/>
        </w:rPr>
        <w:t>- резиденты и участники КГН, РИП, СЭЗ</w:t>
      </w:r>
      <w:r w:rsidR="00D814C7" w:rsidRPr="00145FE5">
        <w:rPr>
          <w:rFonts w:ascii="Times New Roman" w:hAnsi="Times New Roman" w:cs="Times New Roman"/>
          <w:sz w:val="28"/>
          <w:szCs w:val="28"/>
        </w:rPr>
        <w:t xml:space="preserve"> (участники свободных (специальных, особых) экономических зон)</w:t>
      </w:r>
      <w:r w:rsidRPr="00145FE5">
        <w:rPr>
          <w:rFonts w:ascii="Times New Roman" w:hAnsi="Times New Roman" w:cs="Times New Roman"/>
          <w:sz w:val="28"/>
          <w:szCs w:val="28"/>
        </w:rPr>
        <w:t>, ОЭЗ</w:t>
      </w:r>
      <w:r w:rsidR="00D814C7" w:rsidRPr="00145FE5">
        <w:rPr>
          <w:rFonts w:ascii="Times New Roman" w:hAnsi="Times New Roman" w:cs="Times New Roman"/>
          <w:sz w:val="28"/>
          <w:szCs w:val="28"/>
        </w:rPr>
        <w:t xml:space="preserve"> (резиденты особых экономических зон)</w:t>
      </w:r>
      <w:r w:rsidRPr="00145FE5">
        <w:rPr>
          <w:rFonts w:ascii="Times New Roman" w:hAnsi="Times New Roman" w:cs="Times New Roman"/>
          <w:sz w:val="28"/>
          <w:szCs w:val="28"/>
        </w:rPr>
        <w:t>, ТОСЭР</w:t>
      </w:r>
      <w:r w:rsidR="00E544C0" w:rsidRPr="00145FE5">
        <w:rPr>
          <w:rFonts w:ascii="Times New Roman" w:hAnsi="Times New Roman" w:cs="Times New Roman"/>
          <w:sz w:val="28"/>
          <w:szCs w:val="28"/>
        </w:rPr>
        <w:t xml:space="preserve"> (резиденты территорий опережающего социально-экономического развития)</w:t>
      </w:r>
      <w:r w:rsidRPr="00145FE5">
        <w:rPr>
          <w:rFonts w:ascii="Times New Roman" w:hAnsi="Times New Roman" w:cs="Times New Roman"/>
          <w:sz w:val="28"/>
          <w:szCs w:val="28"/>
        </w:rPr>
        <w:t xml:space="preserve">, </w:t>
      </w:r>
      <w:r w:rsidR="00D814C7" w:rsidRPr="00145FE5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145FE5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145FE5">
        <w:rPr>
          <w:rFonts w:ascii="Times New Roman" w:hAnsi="Times New Roman" w:cs="Times New Roman"/>
          <w:sz w:val="28"/>
          <w:szCs w:val="28"/>
        </w:rPr>
        <w:t>.</w:t>
      </w:r>
    </w:p>
    <w:sectPr w:rsidR="00005F20" w:rsidRPr="00145FE5" w:rsidSect="008C2AFD">
      <w:headerReference w:type="default" r:id="rId9"/>
      <w:pgSz w:w="11906" w:h="16838"/>
      <w:pgMar w:top="1134" w:right="850" w:bottom="113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CD" w:rsidRDefault="00A12CCD" w:rsidP="002416B2">
      <w:pPr>
        <w:spacing w:after="0" w:line="240" w:lineRule="auto"/>
      </w:pPr>
      <w:r>
        <w:separator/>
      </w:r>
    </w:p>
  </w:endnote>
  <w:endnote w:type="continuationSeparator" w:id="0">
    <w:p w:rsidR="00A12CCD" w:rsidRDefault="00A12CCD" w:rsidP="0024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CD" w:rsidRDefault="00A12CCD" w:rsidP="002416B2">
      <w:pPr>
        <w:spacing w:after="0" w:line="240" w:lineRule="auto"/>
      </w:pPr>
      <w:r>
        <w:separator/>
      </w:r>
    </w:p>
  </w:footnote>
  <w:footnote w:type="continuationSeparator" w:id="0">
    <w:p w:rsidR="00A12CCD" w:rsidRDefault="00A12CCD" w:rsidP="0024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4"/>
      </w:rPr>
      <w:id w:val="-1961942377"/>
      <w:docPartObj>
        <w:docPartGallery w:val="Page Numbers (Top of Page)"/>
        <w:docPartUnique/>
      </w:docPartObj>
    </w:sdtPr>
    <w:sdtContent>
      <w:p w:rsidR="008C2AFD" w:rsidRPr="008C2AFD" w:rsidRDefault="008C2AFD">
        <w:pPr>
          <w:pStyle w:val="a6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8C2AFD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C2AFD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8C2AFD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Pr="008C2AFD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63E74" w:rsidRPr="008C2AFD" w:rsidRDefault="00063E74">
    <w:pPr>
      <w:pStyle w:val="a6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926"/>
    <w:multiLevelType w:val="hybridMultilevel"/>
    <w:tmpl w:val="DC48637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6A04BB8"/>
    <w:multiLevelType w:val="hybridMultilevel"/>
    <w:tmpl w:val="5E8ECCCA"/>
    <w:lvl w:ilvl="0" w:tplc="E6F25D2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C2B6CF9"/>
    <w:multiLevelType w:val="hybridMultilevel"/>
    <w:tmpl w:val="E110C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AF2"/>
    <w:multiLevelType w:val="hybridMultilevel"/>
    <w:tmpl w:val="EC1A5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7056"/>
    <w:multiLevelType w:val="hybridMultilevel"/>
    <w:tmpl w:val="D3EC7F5E"/>
    <w:lvl w:ilvl="0" w:tplc="48F2D3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3B53AD"/>
    <w:multiLevelType w:val="hybridMultilevel"/>
    <w:tmpl w:val="11EAC600"/>
    <w:lvl w:ilvl="0" w:tplc="17BE40F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F3F52C2"/>
    <w:multiLevelType w:val="hybridMultilevel"/>
    <w:tmpl w:val="15ACA906"/>
    <w:lvl w:ilvl="0" w:tplc="29388F90">
      <w:start w:val="1"/>
      <w:numFmt w:val="decimal"/>
      <w:lvlText w:val="%1)"/>
      <w:lvlJc w:val="left"/>
      <w:pPr>
        <w:ind w:left="1065" w:hanging="705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B200D"/>
    <w:multiLevelType w:val="hybridMultilevel"/>
    <w:tmpl w:val="F51605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0262354"/>
    <w:multiLevelType w:val="hybridMultilevel"/>
    <w:tmpl w:val="7BC0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B5E29"/>
    <w:multiLevelType w:val="hybridMultilevel"/>
    <w:tmpl w:val="C8C0FCD4"/>
    <w:lvl w:ilvl="0" w:tplc="6D6C4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8C1A01"/>
    <w:multiLevelType w:val="hybridMultilevel"/>
    <w:tmpl w:val="246823F4"/>
    <w:lvl w:ilvl="0" w:tplc="055CFFFC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997C2D"/>
    <w:multiLevelType w:val="hybridMultilevel"/>
    <w:tmpl w:val="236660B0"/>
    <w:lvl w:ilvl="0" w:tplc="C73E12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9509B4"/>
    <w:multiLevelType w:val="hybridMultilevel"/>
    <w:tmpl w:val="EEC6B5AC"/>
    <w:lvl w:ilvl="0" w:tplc="63B6B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8F7254"/>
    <w:multiLevelType w:val="hybridMultilevel"/>
    <w:tmpl w:val="86E2F6CE"/>
    <w:lvl w:ilvl="0" w:tplc="44A49E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73"/>
    <w:rsid w:val="000000AF"/>
    <w:rsid w:val="00005ECD"/>
    <w:rsid w:val="00005F20"/>
    <w:rsid w:val="000401B9"/>
    <w:rsid w:val="00057FEF"/>
    <w:rsid w:val="00063E74"/>
    <w:rsid w:val="000C2DDC"/>
    <w:rsid w:val="000C5E98"/>
    <w:rsid w:val="000E1A15"/>
    <w:rsid w:val="000E3892"/>
    <w:rsid w:val="000F1BCB"/>
    <w:rsid w:val="00110B7C"/>
    <w:rsid w:val="00145FE5"/>
    <w:rsid w:val="001A38E9"/>
    <w:rsid w:val="001C4269"/>
    <w:rsid w:val="001D6255"/>
    <w:rsid w:val="001E66C7"/>
    <w:rsid w:val="0020047B"/>
    <w:rsid w:val="002416B2"/>
    <w:rsid w:val="00275B40"/>
    <w:rsid w:val="002E1F0D"/>
    <w:rsid w:val="002E53E1"/>
    <w:rsid w:val="00322272"/>
    <w:rsid w:val="00322314"/>
    <w:rsid w:val="00351C1B"/>
    <w:rsid w:val="00357F28"/>
    <w:rsid w:val="003617E4"/>
    <w:rsid w:val="00373A95"/>
    <w:rsid w:val="00397A92"/>
    <w:rsid w:val="003A0C2F"/>
    <w:rsid w:val="003B28C6"/>
    <w:rsid w:val="003B314A"/>
    <w:rsid w:val="003B3B1B"/>
    <w:rsid w:val="00405F69"/>
    <w:rsid w:val="004862AC"/>
    <w:rsid w:val="004A4F11"/>
    <w:rsid w:val="004B127B"/>
    <w:rsid w:val="004C1DE2"/>
    <w:rsid w:val="00502234"/>
    <w:rsid w:val="00531957"/>
    <w:rsid w:val="00554EA5"/>
    <w:rsid w:val="005D5103"/>
    <w:rsid w:val="005E690D"/>
    <w:rsid w:val="005E72C2"/>
    <w:rsid w:val="006251AE"/>
    <w:rsid w:val="00667818"/>
    <w:rsid w:val="00685C2E"/>
    <w:rsid w:val="00687A63"/>
    <w:rsid w:val="006A1E27"/>
    <w:rsid w:val="006D0F10"/>
    <w:rsid w:val="006E351D"/>
    <w:rsid w:val="006F5E61"/>
    <w:rsid w:val="0071057E"/>
    <w:rsid w:val="00711596"/>
    <w:rsid w:val="00737DFA"/>
    <w:rsid w:val="007540DF"/>
    <w:rsid w:val="00766924"/>
    <w:rsid w:val="0078667B"/>
    <w:rsid w:val="00795117"/>
    <w:rsid w:val="007A48AC"/>
    <w:rsid w:val="007C1CF5"/>
    <w:rsid w:val="007D2DB8"/>
    <w:rsid w:val="007F40F1"/>
    <w:rsid w:val="008416E5"/>
    <w:rsid w:val="008B7D01"/>
    <w:rsid w:val="008C2AFD"/>
    <w:rsid w:val="008D4B48"/>
    <w:rsid w:val="008D7A22"/>
    <w:rsid w:val="0090308D"/>
    <w:rsid w:val="009137C9"/>
    <w:rsid w:val="009230AE"/>
    <w:rsid w:val="00933211"/>
    <w:rsid w:val="0099177F"/>
    <w:rsid w:val="00997A65"/>
    <w:rsid w:val="009A303A"/>
    <w:rsid w:val="009A69D1"/>
    <w:rsid w:val="009B120A"/>
    <w:rsid w:val="009D43AD"/>
    <w:rsid w:val="009E50DE"/>
    <w:rsid w:val="00A117A0"/>
    <w:rsid w:val="00A12CCD"/>
    <w:rsid w:val="00A67A3A"/>
    <w:rsid w:val="00A73B36"/>
    <w:rsid w:val="00A756FE"/>
    <w:rsid w:val="00AB70DC"/>
    <w:rsid w:val="00AD7DC5"/>
    <w:rsid w:val="00AE5918"/>
    <w:rsid w:val="00B32032"/>
    <w:rsid w:val="00B37C49"/>
    <w:rsid w:val="00B41DB9"/>
    <w:rsid w:val="00B829CB"/>
    <w:rsid w:val="00BB1C8E"/>
    <w:rsid w:val="00BC1453"/>
    <w:rsid w:val="00BC6950"/>
    <w:rsid w:val="00C12E2B"/>
    <w:rsid w:val="00C14E58"/>
    <w:rsid w:val="00C73E67"/>
    <w:rsid w:val="00C80288"/>
    <w:rsid w:val="00C814CA"/>
    <w:rsid w:val="00C85AA7"/>
    <w:rsid w:val="00C9201F"/>
    <w:rsid w:val="00C94300"/>
    <w:rsid w:val="00CE2AE6"/>
    <w:rsid w:val="00D0075E"/>
    <w:rsid w:val="00D027A1"/>
    <w:rsid w:val="00D02E35"/>
    <w:rsid w:val="00D1388B"/>
    <w:rsid w:val="00D22DAF"/>
    <w:rsid w:val="00D31D08"/>
    <w:rsid w:val="00D60662"/>
    <w:rsid w:val="00D71171"/>
    <w:rsid w:val="00D7496D"/>
    <w:rsid w:val="00D81120"/>
    <w:rsid w:val="00D814C7"/>
    <w:rsid w:val="00D83A33"/>
    <w:rsid w:val="00D87F54"/>
    <w:rsid w:val="00DF54C6"/>
    <w:rsid w:val="00E0366F"/>
    <w:rsid w:val="00E300EE"/>
    <w:rsid w:val="00E31E25"/>
    <w:rsid w:val="00E544C0"/>
    <w:rsid w:val="00E75587"/>
    <w:rsid w:val="00E81E91"/>
    <w:rsid w:val="00E87537"/>
    <w:rsid w:val="00EA6BF1"/>
    <w:rsid w:val="00EB3050"/>
    <w:rsid w:val="00EB3796"/>
    <w:rsid w:val="00EB61B0"/>
    <w:rsid w:val="00EF4680"/>
    <w:rsid w:val="00F164EE"/>
    <w:rsid w:val="00F23A50"/>
    <w:rsid w:val="00F3753E"/>
    <w:rsid w:val="00F378D5"/>
    <w:rsid w:val="00F43D73"/>
    <w:rsid w:val="00F50C13"/>
    <w:rsid w:val="00F8546A"/>
    <w:rsid w:val="00FB6EED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BF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1"/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6B2"/>
  </w:style>
  <w:style w:type="paragraph" w:styleId="a8">
    <w:name w:val="footer"/>
    <w:basedOn w:val="a"/>
    <w:link w:val="a9"/>
    <w:uiPriority w:val="99"/>
    <w:unhideWhenUsed/>
    <w:rsid w:val="0024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6B2"/>
  </w:style>
  <w:style w:type="paragraph" w:styleId="aa">
    <w:name w:val="No Spacing"/>
    <w:uiPriority w:val="1"/>
    <w:qFormat/>
    <w:rsid w:val="008C2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BF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1"/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6B2"/>
  </w:style>
  <w:style w:type="paragraph" w:styleId="a8">
    <w:name w:val="footer"/>
    <w:basedOn w:val="a"/>
    <w:link w:val="a9"/>
    <w:uiPriority w:val="99"/>
    <w:unhideWhenUsed/>
    <w:rsid w:val="0024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6B2"/>
  </w:style>
  <w:style w:type="paragraph" w:styleId="aa">
    <w:name w:val="No Spacing"/>
    <w:uiPriority w:val="1"/>
    <w:qFormat/>
    <w:rsid w:val="008C2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106F-6CC4-410B-96CF-E5FD48FA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Маташина Наталья Николаевна</dc:creator>
  <cp:lastModifiedBy>Воронова Елена Евгеньевна</cp:lastModifiedBy>
  <cp:revision>6</cp:revision>
  <cp:lastPrinted>2017-12-05T09:51:00Z</cp:lastPrinted>
  <dcterms:created xsi:type="dcterms:W3CDTF">2017-12-04T08:42:00Z</dcterms:created>
  <dcterms:modified xsi:type="dcterms:W3CDTF">2017-12-05T09:51:00Z</dcterms:modified>
</cp:coreProperties>
</file>