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региональном конкурсе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профессионального мастерства по профессии </w:t>
      </w:r>
    </w:p>
    <w:p w:rsidR="00AF7C9D" w:rsidRPr="000566DA" w:rsidRDefault="00D05785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«Автомеханик</w:t>
      </w:r>
      <w:r w:rsidR="00F217B1" w:rsidRPr="000566D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F7C9D" w:rsidRPr="000566DA">
        <w:t xml:space="preserve"> 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>в рамках проведения</w:t>
      </w:r>
    </w:p>
    <w:p w:rsidR="00AF7C9D" w:rsidRPr="000566DA" w:rsidRDefault="00AE1CBC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регионального праздника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профессионального мастерства </w:t>
      </w:r>
    </w:p>
    <w:p w:rsidR="00F217B1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>«Профессионалы на Мурмане</w:t>
      </w:r>
      <w:r w:rsidR="00831D40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Pr="000566D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217B1" w:rsidRPr="000566DA" w:rsidRDefault="00F217B1" w:rsidP="00EE1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Default="00F217B1" w:rsidP="00F217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921F49" w:rsidRDefault="00921F49" w:rsidP="00921F49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411" w:rsidRPr="00F84709" w:rsidRDefault="006704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411">
        <w:rPr>
          <w:rFonts w:ascii="Times New Roman" w:eastAsia="Times New Roman" w:hAnsi="Times New Roman"/>
          <w:sz w:val="28"/>
          <w:szCs w:val="28"/>
          <w:lang w:eastAsia="ru-RU"/>
        </w:rPr>
        <w:t>Конкурс профессионального мастерства проводится в рамках реги</w:t>
      </w: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онального праздника профессионального мастерства «Профессионалы на Мурмане</w:t>
      </w:r>
      <w:r w:rsidR="00831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</w:t>
      </w: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Праздник) </w:t>
      </w:r>
      <w:r w:rsidR="00712F98" w:rsidRPr="00B81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</w:t>
      </w:r>
      <w:r w:rsidR="00712F98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социального партнерства</w:t>
      </w: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Союза промышленников и предпринимателей Мурманской области </w:t>
      </w:r>
      <w:r w:rsidR="00712F98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8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004A" w:rsidRPr="0097004A">
        <w:rPr>
          <w:rFonts w:ascii="Times New Roman" w:eastAsia="Times New Roman" w:hAnsi="Times New Roman"/>
          <w:sz w:val="28"/>
          <w:szCs w:val="28"/>
          <w:lang w:eastAsia="ru-RU"/>
        </w:rPr>
        <w:t>ООО «АКСЕЛЬ- НОРМАН»</w:t>
      </w:r>
    </w:p>
    <w:p w:rsidR="00E02CA6" w:rsidRPr="00B776C8" w:rsidRDefault="0075031C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</w:t>
      </w:r>
      <w:r w:rsidR="0052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ожение определяет статус, цель,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</w:t>
      </w:r>
      <w:r w:rsidR="0052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7878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</w:t>
      </w:r>
      <w:r w:rsidR="0052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и финансирования </w:t>
      </w:r>
      <w:r w:rsidR="00F217B1"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конкурса профессионального мастерства </w:t>
      </w:r>
      <w:r w:rsidR="00D05785">
        <w:rPr>
          <w:rFonts w:ascii="Times New Roman" w:hAnsi="Times New Roman"/>
          <w:color w:val="000000"/>
          <w:sz w:val="28"/>
          <w:szCs w:val="28"/>
          <w:lang w:eastAsia="ru-RU"/>
        </w:rPr>
        <w:t>по профессии «</w:t>
      </w:r>
      <w:r w:rsidR="0097004A" w:rsidRPr="0097004A">
        <w:rPr>
          <w:rFonts w:ascii="Times New Roman" w:hAnsi="Times New Roman"/>
          <w:color w:val="000000"/>
          <w:sz w:val="28"/>
          <w:szCs w:val="28"/>
          <w:lang w:eastAsia="ru-RU"/>
        </w:rPr>
        <w:t>Автомеханик</w:t>
      </w:r>
      <w:r w:rsidR="00F217B1" w:rsidRPr="00B776C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253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65C11" w:rsidRPr="00B77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02CA6" w:rsidRPr="000566DA" w:rsidRDefault="00665C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Конкурса является самоактуализация личности участников в избранной проф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ессии, повышение уровня профессиональной подготовки, стимулирование творческой активности обучающихся и поддержка наиболее талантливой молодежи.</w:t>
      </w:r>
    </w:p>
    <w:p w:rsidR="00F217B1" w:rsidRPr="000566DA" w:rsidRDefault="00F217B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Задачи конкурса: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формировать устойчивую мотивацию обучающихся к получению рабочей профессии;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профессиональных и общих компетенции обучающихся;</w:t>
      </w:r>
    </w:p>
    <w:p w:rsidR="00712F98" w:rsidRDefault="00E02CA6" w:rsidP="00F217B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расширение практики сотрудничества между профессиональными образовательными организациями, социальными партнёрами и работодателями.</w:t>
      </w:r>
    </w:p>
    <w:p w:rsidR="00F217B1" w:rsidRPr="00F84709" w:rsidRDefault="00831D40" w:rsidP="00712F9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на базе ООО «АКСЕЛЬ- НОРМАН» по адресу г. Мурманск, пр. Кольский д.83</w:t>
      </w:r>
      <w:r w:rsidR="00D05785" w:rsidRPr="00F8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59A9" w:rsidRPr="00712F98" w:rsidRDefault="00B059A9" w:rsidP="00B059A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7B1" w:rsidRDefault="00F217B1" w:rsidP="00AE1CB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конкурса</w:t>
      </w:r>
    </w:p>
    <w:p w:rsidR="00921F49" w:rsidRPr="000566DA" w:rsidRDefault="00921F49" w:rsidP="00921F49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1CBC" w:rsidRPr="00312A6B" w:rsidRDefault="00831D40" w:rsidP="00312A6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В региональном конкурсе профессионального мастерства принимают участие обучающиеся профессиональных образовательных организаций среднего профессионального и высшего образования, реализующие программы среднего профессионального образования Мурманской области</w:t>
      </w:r>
      <w:r w:rsidR="00844639" w:rsidRPr="00312A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Default="00F217B1" w:rsidP="00AE1CBC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 конкурсу допуска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02CA6" w:rsidRPr="000566DA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AE1CBC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очной формы обучения</w:t>
      </w:r>
      <w:r w:rsidR="004E60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(не более </w:t>
      </w:r>
      <w:r w:rsidR="00D05785">
        <w:rPr>
          <w:rFonts w:ascii="Times New Roman" w:eastAsia="Times New Roman" w:hAnsi="Times New Roman"/>
          <w:sz w:val="28"/>
          <w:szCs w:val="28"/>
          <w:lang w:eastAsia="ru-RU"/>
        </w:rPr>
        <w:t>2-х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D0578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профессиональной образовательной организации)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DF0" w:rsidRPr="00982196" w:rsidRDefault="002D0DF0" w:rsidP="00AE1CBC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конкурсу не допускаются призеры прошлого года в данной компетенции.</w:t>
      </w:r>
    </w:p>
    <w:p w:rsidR="00F217B1" w:rsidRDefault="00F217B1" w:rsidP="00F217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F49" w:rsidRDefault="00921F49" w:rsidP="00F217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F49" w:rsidRDefault="00921F49" w:rsidP="00F217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F49" w:rsidRPr="000566DA" w:rsidRDefault="00921F49" w:rsidP="00F217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E1AE5" w:rsidRDefault="00F217B1" w:rsidP="00EE1A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организации конкурса</w:t>
      </w:r>
    </w:p>
    <w:p w:rsidR="00921F49" w:rsidRPr="000566DA" w:rsidRDefault="00921F49" w:rsidP="00921F49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EE1AE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проведением конкурса осуществляет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Союз промышленников и предпринимателей Мурманской области, </w:t>
      </w:r>
      <w:r w:rsidR="00831D40" w:rsidRPr="00831D40">
        <w:rPr>
          <w:rFonts w:ascii="Times New Roman" w:eastAsia="Times New Roman" w:hAnsi="Times New Roman"/>
          <w:sz w:val="28"/>
          <w:szCs w:val="28"/>
          <w:lang w:eastAsia="ru-RU"/>
        </w:rPr>
        <w:t>ООО «АКСЕЛЬ-НОРМАН»</w:t>
      </w:r>
      <w:r w:rsidR="004E60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 конкурса, состав которого утверждается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Союзом промышленников и предпринимателей Мурманской области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жюри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определяет порядок, формы и сроки проведения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подводит итоги конкурса</w:t>
      </w:r>
      <w:r w:rsidR="000023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практическ</w:t>
      </w:r>
      <w:r w:rsidR="0099162D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конкурса;</w:t>
      </w:r>
    </w:p>
    <w:p w:rsidR="00831D40" w:rsidRPr="00831D40" w:rsidRDefault="00831D40" w:rsidP="00831D40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утверждает критерии оценки конкурса;</w:t>
      </w:r>
    </w:p>
    <w:p w:rsidR="00831D40" w:rsidRPr="00831D40" w:rsidRDefault="00831D40" w:rsidP="00831D40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осуществляет руководство подготовкой и проведением конкурса;</w:t>
      </w:r>
    </w:p>
    <w:p w:rsidR="00F217B1" w:rsidRPr="000566DA" w:rsidRDefault="00831D40" w:rsidP="00831D40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создает равные условия для всех участников конкурса</w:t>
      </w:r>
      <w:r w:rsidR="009916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 состав независимого жюри включаются: работники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596DFA">
        <w:rPr>
          <w:rFonts w:ascii="Times New Roman" w:eastAsia="Times New Roman" w:hAnsi="Times New Roman"/>
          <w:sz w:val="28"/>
          <w:szCs w:val="28"/>
          <w:lang w:eastAsia="ru-RU"/>
        </w:rPr>
        <w:t>редприятий автотранспорта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, работодатели организац</w:t>
      </w:r>
      <w:r w:rsidR="00067F70">
        <w:rPr>
          <w:rFonts w:ascii="Times New Roman" w:eastAsia="Times New Roman" w:hAnsi="Times New Roman"/>
          <w:sz w:val="28"/>
          <w:szCs w:val="28"/>
          <w:lang w:eastAsia="ru-RU"/>
        </w:rPr>
        <w:t>ий и предприятий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widowControl w:val="0"/>
        <w:tabs>
          <w:tab w:val="left" w:pos="3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Жюри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наблюдает выполнение практического задания, оценивает результаты выполнения задани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протокол по результатам 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выполнения задания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D40" w:rsidRPr="00831D40" w:rsidRDefault="00831D40" w:rsidP="0083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 w:rsidRPr="00831D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Методическое обеспечение проведения конкурса осуществляют специалисты ООО «АКСЕЛЬ – НОРМАН»:</w:t>
      </w:r>
    </w:p>
    <w:p w:rsidR="00831D40" w:rsidRPr="00831D40" w:rsidRDefault="00831D40" w:rsidP="00831D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разрабатывает содержание практических заданий конкурса;</w:t>
      </w:r>
    </w:p>
    <w:p w:rsidR="00F217B1" w:rsidRPr="00831D40" w:rsidRDefault="00831D40" w:rsidP="0083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осуществляет подготовку необходимых методических материалов и технических средств.</w:t>
      </w:r>
    </w:p>
    <w:p w:rsidR="00F217B1" w:rsidRPr="000566DA" w:rsidRDefault="00F217B1" w:rsidP="007806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конкурса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Конкурс организуется и проводится в два этапа:</w:t>
      </w:r>
    </w:p>
    <w:p w:rsidR="00F217B1" w:rsidRPr="00067F70" w:rsidRDefault="00F217B1" w:rsidP="00F2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– в профессиональных образовательных организациях Мурманской области – </w:t>
      </w:r>
      <w:r w:rsidR="00067F70" w:rsidRPr="00067F7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D0DF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31D4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2D0DF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82E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2D0DF0" w:rsidRPr="00067F7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31D4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0DF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17B1" w:rsidRPr="00067F70" w:rsidRDefault="00F217B1" w:rsidP="00F2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– региональный – </w:t>
      </w:r>
      <w:r w:rsidR="00831D40" w:rsidRPr="00831D40">
        <w:rPr>
          <w:rFonts w:ascii="Times New Roman" w:eastAsia="Times New Roman" w:hAnsi="Times New Roman"/>
          <w:sz w:val="28"/>
          <w:szCs w:val="28"/>
          <w:lang w:eastAsia="ru-RU"/>
        </w:rPr>
        <w:t>на базе ООО «АКСЕЛЬ-НОРМАН» 12 марта 2020</w:t>
      </w: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9077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профессиональных образовательных организаций, представляют в оргкомитет конкурса заявку по форме согласно </w:t>
      </w:r>
      <w:r w:rsidR="00B44128" w:rsidRPr="000566DA">
        <w:rPr>
          <w:rFonts w:ascii="Times New Roman" w:eastAsia="Times New Roman" w:hAnsi="Times New Roman"/>
          <w:sz w:val="28"/>
          <w:szCs w:val="28"/>
          <w:lang w:eastAsia="ru-RU"/>
        </w:rPr>
        <w:t>приложению,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  <w:r w:rsidR="00831D40" w:rsidRPr="00831D4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831D40"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 w:rsidR="00831D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5C65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31D40" w:rsidRPr="00831D4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67F70" w:rsidRDefault="00F217B1" w:rsidP="00BD5C65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принимаются </w:t>
      </w:r>
      <w:r w:rsidR="00067F7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831D40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182E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831D4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D0DF0" w:rsidRPr="00067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0C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включительно</w:t>
      </w:r>
      <w:r w:rsidR="002D0DF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F7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дирекцию Союза промышленников и предпринимателей Мурманской области на адрес электронной почты </w:t>
      </w:r>
      <w:hyperlink r:id="rId7" w:history="1"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info</w:t>
        </w:r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sppmo</w:t>
        </w:r>
        <w:proofErr w:type="spellEnd"/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067F70" w:rsidRPr="00067F7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67F70"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C3FC2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proofErr w:type="spellEnd"/>
      <w:r w:rsidR="000C3FC2">
        <w:rPr>
          <w:rFonts w:ascii="Times New Roman" w:eastAsia="Times New Roman" w:hAnsi="Times New Roman"/>
          <w:sz w:val="28"/>
          <w:szCs w:val="28"/>
          <w:lang w:eastAsia="ru-RU"/>
        </w:rPr>
        <w:t>. тел.</w:t>
      </w:r>
      <w:r w:rsidR="00B44128">
        <w:rPr>
          <w:rFonts w:ascii="Times New Roman" w:eastAsia="Times New Roman" w:hAnsi="Times New Roman"/>
          <w:sz w:val="28"/>
          <w:szCs w:val="28"/>
          <w:lang w:eastAsia="ru-RU"/>
        </w:rPr>
        <w:t xml:space="preserve"> (8152) </w:t>
      </w:r>
      <w:r w:rsidR="000C3FC2">
        <w:rPr>
          <w:rFonts w:ascii="Times New Roman" w:eastAsia="Times New Roman" w:hAnsi="Times New Roman"/>
          <w:sz w:val="28"/>
          <w:szCs w:val="28"/>
          <w:lang w:eastAsia="ru-RU"/>
        </w:rPr>
        <w:t>58-25-58, 58-41-71.</w:t>
      </w:r>
    </w:p>
    <w:p w:rsidR="00BD5C65" w:rsidRPr="000566DA" w:rsidRDefault="00BD5C65" w:rsidP="00BD5C6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C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проведения конкурса профессионального мастерства по профессии «Автомеханик» 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067E1" w:rsidRPr="00067F70" w:rsidRDefault="00480073" w:rsidP="00BD5C6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прибытии участники конкурса проходят регистрацию. Каждый участник при регистрации </w:t>
      </w:r>
      <w:r w:rsidR="00596DFA" w:rsidRPr="00067F70">
        <w:rPr>
          <w:rFonts w:ascii="Times New Roman" w:eastAsia="Times New Roman" w:hAnsi="Times New Roman"/>
          <w:sz w:val="28"/>
          <w:szCs w:val="28"/>
          <w:lang w:eastAsia="ru-RU"/>
        </w:rPr>
        <w:t>предъявляет студенческий билет.</w:t>
      </w:r>
      <w:r w:rsidRPr="00067F7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участников конкурса производится по согласованию с Оргкомитетом.</w:t>
      </w:r>
    </w:p>
    <w:p w:rsidR="004067E1" w:rsidRPr="000566DA" w:rsidRDefault="00480073" w:rsidP="0048007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Участники проходят инструктаж по охране труда, который оформляется протоколом установленной формы</w:t>
      </w:r>
      <w:r w:rsidR="0072056F"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Конкурс состоит из теоретического и практического туров.</w:t>
      </w:r>
    </w:p>
    <w:p w:rsidR="00831D40" w:rsidRP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профессионального мастерства заранее представляются практические задания, основные требования к выполнению заданий, критерии оценивания.</w:t>
      </w:r>
    </w:p>
    <w:p w:rsidR="00831D40" w:rsidRP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Конкурсные задания выполняются индивидуально.</w:t>
      </w:r>
    </w:p>
    <w:p w:rsidR="00831D40" w:rsidRP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Участники разбиваются на четыре группы. После выполнения заданий группы переходят на следующий этап.</w:t>
      </w:r>
    </w:p>
    <w:p w:rsidR="00831D40" w:rsidRPr="00831D40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участников не более 16 человек.</w:t>
      </w:r>
    </w:p>
    <w:p w:rsidR="00B7175A" w:rsidRPr="000566DA" w:rsidRDefault="00831D40" w:rsidP="00831D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соблюдение правил безопасности при проведении этапов конкурса возлагается на администрацию ООО «АКСЕЛЬ-НОРМАН»</w:t>
      </w:r>
      <w:r w:rsidR="00207B8D">
        <w:rPr>
          <w:rFonts w:ascii="Times New Roman" w:hAnsi="Times New Roman"/>
          <w:sz w:val="28"/>
          <w:szCs w:val="28"/>
        </w:rPr>
        <w:t>.</w:t>
      </w:r>
    </w:p>
    <w:p w:rsidR="002A7E9F" w:rsidRPr="000566DA" w:rsidRDefault="002A7E9F" w:rsidP="002A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1D40" w:rsidRDefault="00831D40" w:rsidP="00831D40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bookmark2"/>
      <w:r w:rsidRPr="00831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Требования к выполнению теоретического и практического заданий конкурса</w:t>
      </w:r>
      <w:bookmarkEnd w:id="1"/>
    </w:p>
    <w:p w:rsidR="00921F49" w:rsidRPr="00831D40" w:rsidRDefault="00921F49" w:rsidP="00831D40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1D40" w:rsidRPr="00831D40" w:rsidRDefault="00831D40" w:rsidP="00831D40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 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Конкурсные мероприятия проводятся в 1 тур.</w:t>
      </w:r>
    </w:p>
    <w:p w:rsidR="00831D40" w:rsidRPr="00831D40" w:rsidRDefault="00831D40" w:rsidP="00831D40">
      <w:pPr>
        <w:pStyle w:val="a3"/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bookmark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5.2 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ий этап состоит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4-х частей:</w:t>
      </w:r>
      <w:bookmarkEnd w:id="2"/>
    </w:p>
    <w:p w:rsidR="00831D40" w:rsidRPr="00831D40" w:rsidRDefault="00831D40" w:rsidP="00831D40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" w:name="bookmark4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часть. Выпуск автомобиля на линию:</w:t>
      </w:r>
      <w:bookmarkEnd w:id="3"/>
    </w:p>
    <w:p w:rsidR="00831D40" w:rsidRPr="00831D40" w:rsidRDefault="00831D40" w:rsidP="00831D40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внешний осмотр;</w:t>
      </w:r>
    </w:p>
    <w:p w:rsidR="00831D40" w:rsidRPr="00831D40" w:rsidRDefault="00831D40" w:rsidP="00831D40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уровней эксплуатационных жидкостей;</w:t>
      </w:r>
    </w:p>
    <w:p w:rsidR="00831D40" w:rsidRPr="00831D40" w:rsidRDefault="00831D40" w:rsidP="00831D40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работы осветительных и контрольно-измерительных приборов;</w:t>
      </w:r>
    </w:p>
    <w:p w:rsidR="00831D40" w:rsidRPr="00831D40" w:rsidRDefault="00831D40" w:rsidP="00831D40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герметичности тормозной системы;</w:t>
      </w:r>
    </w:p>
    <w:p w:rsidR="00831D40" w:rsidRPr="00831D40" w:rsidRDefault="00831D40" w:rsidP="00831D40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исправности рулевого управления.</w:t>
      </w:r>
    </w:p>
    <w:p w:rsidR="00831D40" w:rsidRPr="00831D40" w:rsidRDefault="00831D40" w:rsidP="00831D40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" w:name="bookmark5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часть. Выполнение операций по замеру шеек распределительного вала:</w:t>
      </w:r>
      <w:bookmarkEnd w:id="4"/>
    </w:p>
    <w:p w:rsidR="00831D40" w:rsidRPr="00831D40" w:rsidRDefault="00831D40" w:rsidP="00831D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замеры опорных шеек вала;</w:t>
      </w:r>
    </w:p>
    <w:p w:rsidR="00831D40" w:rsidRPr="00831D40" w:rsidRDefault="00831D40" w:rsidP="00831D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дать заключение о пригодности к эксплуатации вала;</w:t>
      </w:r>
    </w:p>
    <w:p w:rsidR="00831D40" w:rsidRPr="00831D40" w:rsidRDefault="00831D40" w:rsidP="00831D40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" w:name="bookmark6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часть. Выполнение практического задания по регулировке фар автомобиля </w:t>
      </w:r>
      <w:r w:rsidRPr="00831D4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Opel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End w:id="5"/>
    </w:p>
    <w:p w:rsidR="00831D40" w:rsidRPr="00831D40" w:rsidRDefault="00831D40" w:rsidP="00831D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правильности установки светового пучка фар;</w:t>
      </w:r>
    </w:p>
    <w:p w:rsidR="00831D40" w:rsidRPr="00831D40" w:rsidRDefault="00831D40" w:rsidP="00831D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силы света светового пучка;</w:t>
      </w:r>
    </w:p>
    <w:p w:rsidR="00831D40" w:rsidRPr="00831D40" w:rsidRDefault="00831D40" w:rsidP="00831D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при нарушении света фар устранить неисправность или произвести регулировку;</w:t>
      </w:r>
    </w:p>
    <w:p w:rsidR="00831D40" w:rsidRPr="00831D40" w:rsidRDefault="00831D40" w:rsidP="00831D40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6" w:name="bookmark7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часть.</w:t>
      </w:r>
      <w:bookmarkEnd w:id="6"/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 практического задания по балансировке и </w:t>
      </w:r>
      <w:proofErr w:type="spellStart"/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шиномонтажа</w:t>
      </w:r>
      <w:proofErr w:type="spellEnd"/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колес:</w:t>
      </w:r>
    </w:p>
    <w:p w:rsidR="00831D40" w:rsidRPr="00831D40" w:rsidRDefault="00831D40" w:rsidP="00831D4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колес к выполнению работ;</w:t>
      </w:r>
    </w:p>
    <w:p w:rsidR="00831D40" w:rsidRPr="00831D40" w:rsidRDefault="00831D40" w:rsidP="00831D4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снятие покрышки с диска колеса;</w:t>
      </w:r>
    </w:p>
    <w:p w:rsidR="00831D40" w:rsidRPr="00831D40" w:rsidRDefault="00831D40" w:rsidP="00831D4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сборка колеса на диске и его накачка;</w:t>
      </w:r>
    </w:p>
    <w:p w:rsidR="00831D40" w:rsidRPr="00831D40" w:rsidRDefault="00831D40" w:rsidP="00831D4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установка на балансировочный стенд, регулировка с последующим закреплением на диске грузиков – противовесов;</w:t>
      </w:r>
    </w:p>
    <w:p w:rsidR="00831D40" w:rsidRPr="00831D40" w:rsidRDefault="00831D40" w:rsidP="00831D40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снятие колеса со стенда.</w:t>
      </w:r>
    </w:p>
    <w:p w:rsidR="00831D40" w:rsidRPr="00831D40" w:rsidRDefault="00831D40" w:rsidP="00831D40">
      <w:pPr>
        <w:pStyle w:val="a3"/>
        <w:autoSpaceDE w:val="0"/>
        <w:autoSpaceDN w:val="0"/>
        <w:adjustRightInd w:val="0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Теоретический этап</w:t>
      </w:r>
    </w:p>
    <w:p w:rsidR="004067E1" w:rsidRDefault="00831D40" w:rsidP="00831D4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 тестовых заданий по дисциплинам «Устройство автомобилей», «Техническое обс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луживание и ремонт автомобилей»</w:t>
      </w:r>
      <w:r w:rsidRPr="00831D40">
        <w:rPr>
          <w:rFonts w:ascii="Times New Roman" w:eastAsia="Times New Roman" w:hAnsi="Times New Roman"/>
          <w:bCs/>
          <w:sz w:val="28"/>
          <w:szCs w:val="28"/>
          <w:lang w:eastAsia="ru-RU"/>
        </w:rPr>
        <w:t>. Тестовое задание содержит 30 вопросов. За каждый правильный ответ на вопрос теста участнику конкурса присуждается 1 балл. Время на выполнение теста - 30 минут</w:t>
      </w:r>
      <w:r w:rsidR="002A5DB1" w:rsidRPr="00831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Операции выполняются последовательно каждым участником группы.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практического задания всем участникам конкурса предоставляются рабочие места, оснащенные в соответствии с требованиями техники безопасности необходимыми инструментами, оборудованием и материалами. Время выполнения практического задания - 1 час (По 20 минут на каждый из этапов).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практического задания будут учитываться критерии:</w:t>
      </w:r>
    </w:p>
    <w:p w:rsidR="00E54332" w:rsidRPr="00E54332" w:rsidRDefault="00E54332" w:rsidP="00E5433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соблюдение технологии при выполнении заданий;</w:t>
      </w:r>
    </w:p>
    <w:p w:rsidR="00E54332" w:rsidRPr="00E54332" w:rsidRDefault="00E54332" w:rsidP="00E5433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умение пользоваться оборудованием и инструментом;</w:t>
      </w:r>
    </w:p>
    <w:p w:rsidR="00E54332" w:rsidRPr="00E54332" w:rsidRDefault="00E54332" w:rsidP="00E5433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достижение положительного результата;</w:t>
      </w:r>
    </w:p>
    <w:p w:rsidR="00E54332" w:rsidRPr="00E54332" w:rsidRDefault="00E54332" w:rsidP="00E5433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техники безопасности при выполнении заданий;</w:t>
      </w:r>
    </w:p>
    <w:p w:rsidR="00E54332" w:rsidRPr="00E54332" w:rsidRDefault="00E54332" w:rsidP="00E54332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фактически затраченное время / досрочное выполнение задания с учетом достижения результата.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за каждый правильно выполненный этап — 20 баллов. Максимальное количество баллов за прохождение «Практического» тура - 80 баллов.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прохождение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еоретического тура - 40 баллов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Подведение итогов конкурса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Выполнение конкурсных заданий оценивает жюри конкурса по времени и качеству выполнения.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По итогам конкурса определяется личное первенство, и устанавливаются три призовых места. Победитель и призеры конкурса награждаются грамотами и памятными подарками, учрежденными оргкомитетом конкурса.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Участникам конкурса вручаются дипломы участников.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proofErr w:type="gramEnd"/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одинакового количества набранных баллов по результатам тура, ранжирование мест производится с учетом времени выполнения заданий по туру «Практический».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Информация об итогах проведения конкурса размещается на официальном сайте Союза промышленников и предпринимателей Мурманской области, ООО «АКСЕЛЬ-НОРМАН», в средствах массовой информации.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Подведение итогов конкурса профессионального мастерства состоится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2020 года.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5433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Жюри конкурса</w:t>
      </w:r>
    </w:p>
    <w:p w:rsidR="00BD5C65" w:rsidRPr="00E54332" w:rsidRDefault="00BD5C65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 состав независимого жюри включаются по согласованию: представители предприятия, мастера производственного обучения профессиональных образовательных организаций.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Жюри конкурса: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наблюдает выполнение практического задания;</w:t>
      </w:r>
    </w:p>
    <w:p w:rsid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проводит оценку уровня практической подготовки конкурсантов 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оформляет протоколы выполнения конкурсных заданий*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определяет победителя и призеров конкурса.</w:t>
      </w:r>
    </w:p>
    <w:p w:rsidR="00E54332" w:rsidRP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7.3 </w:t>
      </w:r>
      <w:r w:rsidR="00E54332" w:rsidRPr="00E54332">
        <w:rPr>
          <w:rFonts w:ascii="Times New Roman" w:eastAsia="Times New Roman" w:hAnsi="Times New Roman"/>
          <w:sz w:val="28"/>
          <w:szCs w:val="28"/>
          <w:lang w:eastAsia="ru-RU"/>
        </w:rPr>
        <w:t>Члены жюри имеют право: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вносить предложения по совершенствованию процедуры проведения конкурса профессионального мастерства;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вносить предложения о поощрении участников конкурса специальными призами;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высказывать свое мнение при обсуждении итогов конкурса.</w:t>
      </w:r>
    </w:p>
    <w:p w:rsidR="00E54332" w:rsidRP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r w:rsidR="00E54332"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жюри имеет право: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проводить открытое обсуждение с членами жюри;</w:t>
      </w:r>
    </w:p>
    <w:p w:rsidR="00E54332" w:rsidRPr="00E54332" w:rsidRDefault="00E54332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делегировать часть своих обязанностей заместителю.</w:t>
      </w:r>
    </w:p>
    <w:p w:rsidR="00E54332" w:rsidRP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</w:t>
      </w:r>
      <w:r w:rsidR="00E54332"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жюри оформляется протоколом за подписью всех членов жюри.</w:t>
      </w:r>
    </w:p>
    <w:p w:rsidR="0097004A" w:rsidRDefault="0097004A" w:rsidP="00E54332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332" w:rsidRDefault="0097004A" w:rsidP="0097004A">
      <w:pPr>
        <w:pStyle w:val="a3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04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D5C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54332" w:rsidRPr="0097004A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 конкурса</w:t>
      </w:r>
    </w:p>
    <w:p w:rsidR="00BD5C65" w:rsidRPr="0097004A" w:rsidRDefault="00BD5C65" w:rsidP="0097004A">
      <w:pPr>
        <w:pStyle w:val="a3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332" w:rsidRPr="00E54332" w:rsidRDefault="00E54332" w:rsidP="009700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700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Финансирование конкурса осуществляется за счет средств Союза промышленников и предпринимателей Мурманской области и ООО «АКСЕЛЬ-НОРМАН»</w:t>
      </w:r>
    </w:p>
    <w:p w:rsidR="00E54332" w:rsidRPr="00E54332" w:rsidRDefault="00E54332" w:rsidP="009700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700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4332">
        <w:rPr>
          <w:rFonts w:ascii="Times New Roman" w:eastAsia="Times New Roman" w:hAnsi="Times New Roman"/>
          <w:sz w:val="28"/>
          <w:szCs w:val="28"/>
          <w:lang w:eastAsia="ru-RU"/>
        </w:rPr>
        <w:tab/>
        <w:t>Образовательные организации финансируют расходы на участие в конкурсе за счёт собственных средств</w:t>
      </w:r>
    </w:p>
    <w:p w:rsidR="002A5DB1" w:rsidRPr="002A5DB1" w:rsidRDefault="002A5DB1" w:rsidP="0097004A">
      <w:pPr>
        <w:tabs>
          <w:tab w:val="left" w:pos="5529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54332">
        <w:br w:type="page"/>
      </w:r>
      <w:r w:rsidRPr="002A5DB1">
        <w:rPr>
          <w:rFonts w:ascii="Times New Roman" w:hAnsi="Times New Roman"/>
          <w:b/>
          <w:sz w:val="28"/>
          <w:szCs w:val="28"/>
        </w:rPr>
        <w:t>Приложение №1</w:t>
      </w:r>
    </w:p>
    <w:p w:rsidR="002A5DB1" w:rsidRPr="002A5DB1" w:rsidRDefault="002A5DB1" w:rsidP="002A5DB1">
      <w:pPr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ЗАЯВКА</w:t>
      </w:r>
    </w:p>
    <w:p w:rsidR="002A5DB1" w:rsidRPr="0097004A" w:rsidRDefault="002A5DB1" w:rsidP="002A5DB1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 </w:t>
      </w:r>
      <w:r w:rsidRPr="0097004A">
        <w:rPr>
          <w:rFonts w:ascii="Times New Roman" w:hAnsi="Times New Roman"/>
          <w:sz w:val="28"/>
          <w:szCs w:val="28"/>
        </w:rPr>
        <w:t>на участие в конкурсе по профессии «</w:t>
      </w:r>
      <w:r w:rsidRPr="0097004A">
        <w:rPr>
          <w:rStyle w:val="FontStyle20"/>
          <w:sz w:val="28"/>
          <w:szCs w:val="28"/>
        </w:rPr>
        <w:t>Автомеханик</w:t>
      </w:r>
      <w:r w:rsidRPr="0097004A">
        <w:rPr>
          <w:rFonts w:ascii="Times New Roman" w:hAnsi="Times New Roman"/>
          <w:sz w:val="28"/>
          <w:szCs w:val="28"/>
        </w:rPr>
        <w:t>»</w:t>
      </w:r>
    </w:p>
    <w:p w:rsidR="002A5DB1" w:rsidRPr="0097004A" w:rsidRDefault="002A5DB1" w:rsidP="002A5DB1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97004A">
        <w:rPr>
          <w:rFonts w:ascii="Times New Roman" w:hAnsi="Times New Roman"/>
          <w:sz w:val="28"/>
          <w:szCs w:val="28"/>
        </w:rPr>
        <w:t>в рамках регионального праздника профессионального мастерства «Профессионалы на Мурмане - 20</w:t>
      </w:r>
      <w:r w:rsidR="0097004A" w:rsidRPr="0097004A">
        <w:rPr>
          <w:rFonts w:ascii="Times New Roman" w:hAnsi="Times New Roman"/>
          <w:sz w:val="28"/>
          <w:szCs w:val="28"/>
        </w:rPr>
        <w:t>20</w:t>
      </w:r>
      <w:r w:rsidRPr="0097004A">
        <w:rPr>
          <w:rFonts w:ascii="Times New Roman" w:hAnsi="Times New Roman"/>
          <w:sz w:val="28"/>
          <w:szCs w:val="28"/>
        </w:rPr>
        <w:t xml:space="preserve">» </w:t>
      </w:r>
    </w:p>
    <w:p w:rsidR="002A5DB1" w:rsidRDefault="002A5DB1" w:rsidP="002A5DB1">
      <w:pPr>
        <w:spacing w:line="276" w:lineRule="auto"/>
        <w:ind w:left="-142"/>
        <w:jc w:val="center"/>
        <w:rPr>
          <w:sz w:val="28"/>
          <w:szCs w:val="28"/>
        </w:rPr>
      </w:pPr>
    </w:p>
    <w:p w:rsidR="002A5DB1" w:rsidRDefault="002A5DB1" w:rsidP="002A5DB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    ________________________________________________________________</w:t>
      </w:r>
    </w:p>
    <w:p w:rsidR="002A5DB1" w:rsidRPr="002A5DB1" w:rsidRDefault="002A5DB1" w:rsidP="002A5DB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2A5DB1" w:rsidRPr="002A5DB1" w:rsidRDefault="002A5DB1" w:rsidP="002A5DB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1"/>
        <w:gridCol w:w="1559"/>
        <w:gridCol w:w="4251"/>
      </w:tblGrid>
      <w:tr w:rsidR="002A5DB1" w:rsidRPr="002A5DB1" w:rsidTr="002A5D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A5DB1">
              <w:rPr>
                <w:rFonts w:ascii="Times New Roman" w:hAnsi="Times New Roman"/>
                <w:sz w:val="28"/>
                <w:szCs w:val="28"/>
              </w:rPr>
              <w:t>Специальность/профессия</w:t>
            </w:r>
          </w:p>
        </w:tc>
      </w:tr>
      <w:tr w:rsidR="002A5DB1" w:rsidRPr="002A5DB1" w:rsidTr="002A5D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97004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A5DB1" w:rsidRPr="002A5DB1" w:rsidTr="002A5DB1">
        <w:trPr>
          <w:trHeight w:val="4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9700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1" w:rsidRPr="002A5DB1" w:rsidRDefault="002A5D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2A5DB1" w:rsidRPr="002A5DB1" w:rsidRDefault="002A5DB1" w:rsidP="002A5DB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2A5DB1" w:rsidRPr="002A5DB1" w:rsidRDefault="002A5DB1" w:rsidP="002A5DB1">
      <w:pPr>
        <w:spacing w:line="360" w:lineRule="auto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Руководитель /наставник конкурсантов:</w:t>
      </w:r>
    </w:p>
    <w:p w:rsidR="002A5DB1" w:rsidRPr="002A5DB1" w:rsidRDefault="002A5DB1" w:rsidP="002A5DB1">
      <w:pPr>
        <w:spacing w:line="360" w:lineRule="auto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Ф.И.О., должность: ___________________________________________________</w:t>
      </w:r>
    </w:p>
    <w:p w:rsidR="002A5DB1" w:rsidRPr="002A5DB1" w:rsidRDefault="002A5DB1" w:rsidP="002A5DB1">
      <w:pPr>
        <w:spacing w:line="360" w:lineRule="auto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A5DB1" w:rsidRPr="002A5DB1" w:rsidRDefault="002A5DB1" w:rsidP="002A5DB1">
      <w:pPr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Контактные данные (сотовый телефон) __________________________________        </w:t>
      </w:r>
    </w:p>
    <w:p w:rsidR="002A5DB1" w:rsidRDefault="002A5DB1" w:rsidP="002A5DB1">
      <w:pPr>
        <w:rPr>
          <w:sz w:val="24"/>
          <w:szCs w:val="24"/>
        </w:rPr>
      </w:pPr>
    </w:p>
    <w:p w:rsidR="00BD5C65" w:rsidRPr="002A5DB1" w:rsidRDefault="00BD5C65" w:rsidP="00BD5C65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A5D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2A5DB1">
        <w:rPr>
          <w:rFonts w:ascii="Times New Roman" w:hAnsi="Times New Roman"/>
          <w:sz w:val="28"/>
          <w:szCs w:val="28"/>
        </w:rPr>
        <w:t xml:space="preserve"> </w:t>
      </w:r>
    </w:p>
    <w:p w:rsidR="00BD5C65" w:rsidRPr="002A5DB1" w:rsidRDefault="00BD5C65" w:rsidP="00BD5C65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DB1">
        <w:rPr>
          <w:rFonts w:ascii="Times New Roman" w:hAnsi="Times New Roman"/>
          <w:b/>
          <w:sz w:val="28"/>
          <w:szCs w:val="28"/>
        </w:rPr>
        <w:t>Заявление - согласие на обработку персональных данных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Я,____________________________________________________________,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зарегистрированный (</w:t>
      </w:r>
      <w:proofErr w:type="spellStart"/>
      <w:r w:rsidRPr="002A5DB1">
        <w:rPr>
          <w:rFonts w:ascii="Times New Roman" w:hAnsi="Times New Roman"/>
          <w:sz w:val="28"/>
          <w:szCs w:val="28"/>
        </w:rPr>
        <w:t>ая</w:t>
      </w:r>
      <w:proofErr w:type="spellEnd"/>
      <w:r w:rsidRPr="002A5DB1">
        <w:rPr>
          <w:rFonts w:ascii="Times New Roman" w:hAnsi="Times New Roman"/>
          <w:sz w:val="28"/>
          <w:szCs w:val="28"/>
        </w:rPr>
        <w:t>) по адресу: 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документ, удостоверяющий личность: 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5DB1">
        <w:rPr>
          <w:rFonts w:ascii="Times New Roman" w:hAnsi="Times New Roman"/>
          <w:sz w:val="28"/>
          <w:szCs w:val="28"/>
          <w:vertAlign w:val="superscript"/>
        </w:rPr>
        <w:t>(сведения о дате выдачи указанного документа и выдавшем его органе).</w:t>
      </w:r>
    </w:p>
    <w:p w:rsidR="00BD5C65" w:rsidRPr="002A5DB1" w:rsidRDefault="00BD5C65" w:rsidP="00BD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В соответствии с требованиями ст.9 Федерального закона Российской Федерации от 27 июля 2006г. №152-ФЗ «О персональных данных» подтверждаю свое согласие на обработку Министерством строительства и территориального развития Мурманской области моих персональных данных в соответствии с Положением о Конкурсе.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DB1">
        <w:rPr>
          <w:rFonts w:ascii="Times New Roman" w:hAnsi="Times New Roman"/>
          <w:sz w:val="28"/>
          <w:szCs w:val="28"/>
        </w:rPr>
        <w:t>_____________</w:t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</w:r>
      <w:r w:rsidRPr="002A5DB1">
        <w:rPr>
          <w:rFonts w:ascii="Times New Roman" w:hAnsi="Times New Roman"/>
          <w:sz w:val="28"/>
          <w:szCs w:val="28"/>
        </w:rPr>
        <w:tab/>
        <w:t>__________________</w:t>
      </w:r>
    </w:p>
    <w:p w:rsidR="00BD5C65" w:rsidRPr="002A5DB1" w:rsidRDefault="00BD5C65" w:rsidP="00BD5C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5DB1">
        <w:rPr>
          <w:rFonts w:ascii="Times New Roman" w:hAnsi="Times New Roman"/>
          <w:sz w:val="28"/>
          <w:szCs w:val="28"/>
          <w:vertAlign w:val="superscript"/>
        </w:rPr>
        <w:t>(дата)</w:t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</w:r>
      <w:r w:rsidRPr="002A5DB1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</w:p>
    <w:p w:rsidR="002A5DB1" w:rsidRPr="002A5DB1" w:rsidRDefault="002A5DB1" w:rsidP="002A5DB1">
      <w:pPr>
        <w:ind w:firstLine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Pr="002A5DB1">
        <w:rPr>
          <w:rFonts w:ascii="Times New Roman" w:hAnsi="Times New Roman"/>
          <w:b/>
          <w:sz w:val="28"/>
          <w:szCs w:val="28"/>
        </w:rPr>
        <w:t>Приложение №</w:t>
      </w:r>
      <w:r w:rsidR="00BD5C65">
        <w:rPr>
          <w:rFonts w:ascii="Times New Roman" w:hAnsi="Times New Roman"/>
          <w:b/>
          <w:sz w:val="28"/>
          <w:szCs w:val="28"/>
        </w:rPr>
        <w:t>3</w:t>
      </w:r>
    </w:p>
    <w:p w:rsidR="002A5DB1" w:rsidRPr="002A5DB1" w:rsidRDefault="002A5DB1" w:rsidP="002A5DB1">
      <w:pPr>
        <w:spacing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5DB1">
        <w:rPr>
          <w:rFonts w:ascii="Times New Roman" w:hAnsi="Times New Roman"/>
          <w:b/>
          <w:sz w:val="28"/>
          <w:szCs w:val="28"/>
        </w:rPr>
        <w:t xml:space="preserve">Программа проведения конкурса профессионального мастерства </w:t>
      </w:r>
    </w:p>
    <w:p w:rsidR="002A5DB1" w:rsidRPr="002A5DB1" w:rsidRDefault="002A5DB1" w:rsidP="002A5DB1">
      <w:pPr>
        <w:spacing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5DB1">
        <w:rPr>
          <w:rFonts w:ascii="Times New Roman" w:hAnsi="Times New Roman"/>
          <w:b/>
          <w:sz w:val="28"/>
          <w:szCs w:val="28"/>
        </w:rPr>
        <w:t>по профессии «</w:t>
      </w:r>
      <w:r>
        <w:rPr>
          <w:rFonts w:ascii="Times New Roman" w:hAnsi="Times New Roman"/>
          <w:b/>
          <w:sz w:val="28"/>
          <w:szCs w:val="28"/>
        </w:rPr>
        <w:t>Автомеханик</w:t>
      </w:r>
      <w:r w:rsidRPr="002A5DB1">
        <w:rPr>
          <w:rFonts w:ascii="Times New Roman" w:hAnsi="Times New Roman"/>
          <w:b/>
          <w:sz w:val="28"/>
          <w:szCs w:val="28"/>
        </w:rPr>
        <w:t>»</w:t>
      </w:r>
    </w:p>
    <w:p w:rsidR="0097004A" w:rsidRPr="0097004A" w:rsidRDefault="0097004A" w:rsidP="00BD5C65">
      <w:pPr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04A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7004A">
        <w:rPr>
          <w:rFonts w:ascii="Times New Roman" w:hAnsi="Times New Roman"/>
          <w:sz w:val="28"/>
          <w:szCs w:val="28"/>
        </w:rPr>
        <w:t>ООО «АКСЕЛЬ – НОРМАН»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788"/>
      </w:tblGrid>
      <w:tr w:rsidR="00BD5C65" w:rsidRPr="00FC4C2D" w:rsidTr="00FC4C2D">
        <w:trPr>
          <w:trHeight w:val="454"/>
        </w:trPr>
        <w:tc>
          <w:tcPr>
            <w:tcW w:w="959" w:type="dxa"/>
            <w:shd w:val="clear" w:color="auto" w:fill="auto"/>
          </w:tcPr>
          <w:p w:rsidR="00BD5C65" w:rsidRPr="0097004A" w:rsidRDefault="00BD5C65" w:rsidP="00FC4C2D">
            <w:pPr>
              <w:widowControl w:val="0"/>
              <w:spacing w:before="120" w:after="0" w:line="210" w:lineRule="exact"/>
              <w:ind w:right="-56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788" w:type="dxa"/>
            <w:shd w:val="clear" w:color="auto" w:fill="auto"/>
          </w:tcPr>
          <w:p w:rsidR="00BD5C65" w:rsidRPr="0097004A" w:rsidRDefault="00BD5C65" w:rsidP="00FC4C2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D5C65" w:rsidRPr="00FC4C2D" w:rsidTr="00FC4C2D">
        <w:trPr>
          <w:trHeight w:val="20"/>
        </w:trPr>
        <w:tc>
          <w:tcPr>
            <w:tcW w:w="959" w:type="dxa"/>
            <w:shd w:val="clear" w:color="auto" w:fill="auto"/>
          </w:tcPr>
          <w:p w:rsidR="00BD5C65" w:rsidRPr="0097004A" w:rsidRDefault="00BD5C65" w:rsidP="00FC4C2D">
            <w:pPr>
              <w:widowControl w:val="0"/>
              <w:spacing w:after="60" w:line="210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09:00-</w:t>
            </w:r>
          </w:p>
          <w:p w:rsidR="00BD5C65" w:rsidRPr="0097004A" w:rsidRDefault="00BD5C65" w:rsidP="00FC4C2D">
            <w:pPr>
              <w:widowControl w:val="0"/>
              <w:spacing w:before="60" w:after="0" w:line="210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09:30</w:t>
            </w:r>
          </w:p>
        </w:tc>
        <w:tc>
          <w:tcPr>
            <w:tcW w:w="8788" w:type="dxa"/>
            <w:shd w:val="clear" w:color="auto" w:fill="auto"/>
          </w:tcPr>
          <w:p w:rsidR="00BD5C65" w:rsidRPr="0097004A" w:rsidRDefault="00BD5C65" w:rsidP="00FC4C2D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Встреча и регистрация участников конкурса.</w:t>
            </w:r>
          </w:p>
        </w:tc>
      </w:tr>
      <w:tr w:rsidR="00BD5C65" w:rsidRPr="00FC4C2D" w:rsidTr="00FC4C2D">
        <w:trPr>
          <w:trHeight w:val="20"/>
        </w:trPr>
        <w:tc>
          <w:tcPr>
            <w:tcW w:w="959" w:type="dxa"/>
            <w:shd w:val="clear" w:color="auto" w:fill="auto"/>
          </w:tcPr>
          <w:p w:rsidR="00BD5C65" w:rsidRPr="0097004A" w:rsidRDefault="00BD5C65" w:rsidP="00FC4C2D">
            <w:pPr>
              <w:widowControl w:val="0"/>
              <w:spacing w:after="60" w:line="210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09:30-</w:t>
            </w:r>
          </w:p>
          <w:p w:rsidR="00BD5C65" w:rsidRPr="0097004A" w:rsidRDefault="00BD5C65" w:rsidP="00FC4C2D">
            <w:pPr>
              <w:widowControl w:val="0"/>
              <w:spacing w:before="60" w:after="0" w:line="210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10:00</w:t>
            </w:r>
          </w:p>
        </w:tc>
        <w:tc>
          <w:tcPr>
            <w:tcW w:w="8788" w:type="dxa"/>
            <w:shd w:val="clear" w:color="auto" w:fill="auto"/>
          </w:tcPr>
          <w:p w:rsidR="00BD5C65" w:rsidRPr="0097004A" w:rsidRDefault="00BD5C65" w:rsidP="00FC4C2D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Торжественное открытие конкурса. Проведение инструктажей по охране труда и проведению конкурса.</w:t>
            </w:r>
          </w:p>
          <w:p w:rsidR="00BD5C65" w:rsidRPr="0097004A" w:rsidRDefault="00BD5C65" w:rsidP="00FC4C2D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Жеребьевка участников, распределение по группам.</w:t>
            </w:r>
          </w:p>
        </w:tc>
      </w:tr>
      <w:tr w:rsidR="00BD5C65" w:rsidRPr="00FC4C2D" w:rsidTr="00FC4C2D">
        <w:trPr>
          <w:trHeight w:val="20"/>
        </w:trPr>
        <w:tc>
          <w:tcPr>
            <w:tcW w:w="959" w:type="dxa"/>
            <w:shd w:val="clear" w:color="auto" w:fill="auto"/>
          </w:tcPr>
          <w:p w:rsidR="00BD5C65" w:rsidRPr="00FC4C2D" w:rsidRDefault="00BD5C65" w:rsidP="00FC4C2D">
            <w:pPr>
              <w:widowControl w:val="0"/>
              <w:spacing w:after="60" w:line="210" w:lineRule="exact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10:00-</w:t>
            </w:r>
          </w:p>
          <w:p w:rsidR="00BD5C65" w:rsidRPr="00FC4C2D" w:rsidRDefault="00BD5C65" w:rsidP="00FC4C2D">
            <w:pPr>
              <w:widowControl w:val="0"/>
              <w:spacing w:after="60" w:line="210" w:lineRule="exact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13.00</w:t>
            </w:r>
          </w:p>
        </w:tc>
        <w:tc>
          <w:tcPr>
            <w:tcW w:w="8788" w:type="dxa"/>
            <w:shd w:val="clear" w:color="auto" w:fill="auto"/>
          </w:tcPr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группа №1. группа №2. группа №3. группа №4 тур «Практический»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Операции выполняются последовательно в соответствии с номером участника. Максимальное количество баллов за каждую правильно выполненную часть - 20 баллов. Максимальное количество баллов за прохождение всего тура - 80 баллов.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 xml:space="preserve">группа №1. группа №2. группа №3. группа №4 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 часть: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Выпуск автомобилей на линию: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1)</w:t>
            </w: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ab/>
              <w:t>Внешний осмотр.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2)</w:t>
            </w: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ab/>
              <w:t>Проверка уровней эксплуатационных жидкостей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3)</w:t>
            </w: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ab/>
              <w:t>Проверка работы осветительных и контрольно-измерительных приборов.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4)</w:t>
            </w: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ab/>
              <w:t>Проверка герметичности тормозной системы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5)</w:t>
            </w: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ab/>
              <w:t>Проверка исправности рулевого управления.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 xml:space="preserve">группа №1. группа №2. группа №3. группа №4 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2 часть: Замер шеек распределительного вала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1) провести замеры опорных шеек вала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2) дать заключение о пригодности к эксплуатации вала</w:t>
            </w:r>
            <w:proofErr w:type="gramStart"/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..</w:t>
            </w:r>
            <w:proofErr w:type="gramEnd"/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группа №1. группа №2. группа №3. группа №4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 часть: Регулировка фар автомобиля OPEL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1) проверка правильности установки светового пучка фар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2) проверка силы света светового пучка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3) при нарушении света фар устранить неисправность или произвести регулировку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группа №1. группа №2. группа №3. группа №4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 xml:space="preserve">2 часть: Балансировка и </w:t>
            </w:r>
            <w:proofErr w:type="spellStart"/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шин</w:t>
            </w:r>
            <w:r w:rsidR="000C3FC2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о</w:t>
            </w: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монтаж</w:t>
            </w:r>
            <w:proofErr w:type="spellEnd"/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 xml:space="preserve"> колеса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1) подготовка колес к выполнению работ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2) снятие покрышки с диска колеса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3) сборка колеса на диске и его накачка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4) установка на балансировочный стенд, регулировка с последующим закреплением на диске грузиков – противовесов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5) снятие колеса со стенда.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 xml:space="preserve">Тур «Теоретический» 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 xml:space="preserve">группа №1. группа №2. группа №3. группа №4 </w:t>
            </w:r>
          </w:p>
          <w:p w:rsidR="00BD5C65" w:rsidRPr="00FC4C2D" w:rsidRDefault="00BD5C65" w:rsidP="00FC4C2D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</w:pPr>
            <w:r w:rsidRPr="00FC4C2D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Решение тестов – 30 вопросов</w:t>
            </w:r>
          </w:p>
        </w:tc>
      </w:tr>
      <w:tr w:rsidR="00BD5C65" w:rsidRPr="00FC4C2D" w:rsidTr="00FC4C2D">
        <w:trPr>
          <w:trHeight w:val="20"/>
        </w:trPr>
        <w:tc>
          <w:tcPr>
            <w:tcW w:w="959" w:type="dxa"/>
            <w:shd w:val="clear" w:color="auto" w:fill="auto"/>
          </w:tcPr>
          <w:p w:rsidR="00BD5C65" w:rsidRPr="00BD5C65" w:rsidRDefault="00BD5C65" w:rsidP="00FC4C2D">
            <w:pPr>
              <w:pStyle w:val="2"/>
              <w:shd w:val="clear" w:color="auto" w:fill="auto"/>
              <w:spacing w:line="210" w:lineRule="exact"/>
            </w:pPr>
            <w:r w:rsidRPr="00BD5C65">
              <w:rPr>
                <w:rStyle w:val="105pt0pt"/>
              </w:rPr>
              <w:t>13:00-</w:t>
            </w:r>
          </w:p>
          <w:p w:rsidR="00BD5C65" w:rsidRPr="00BD5C65" w:rsidRDefault="00BD5C65" w:rsidP="00FC4C2D">
            <w:pPr>
              <w:pStyle w:val="2"/>
              <w:shd w:val="clear" w:color="auto" w:fill="auto"/>
              <w:spacing w:before="60" w:after="0" w:line="210" w:lineRule="exact"/>
            </w:pPr>
            <w:r w:rsidRPr="00BD5C65">
              <w:rPr>
                <w:rStyle w:val="105pt0pt"/>
              </w:rPr>
              <w:t>14:00</w:t>
            </w:r>
          </w:p>
        </w:tc>
        <w:tc>
          <w:tcPr>
            <w:tcW w:w="8788" w:type="dxa"/>
            <w:shd w:val="clear" w:color="auto" w:fill="auto"/>
          </w:tcPr>
          <w:p w:rsidR="00BD5C65" w:rsidRPr="00BD5C65" w:rsidRDefault="00BD5C65" w:rsidP="00FC4C2D">
            <w:pPr>
              <w:pStyle w:val="2"/>
              <w:shd w:val="clear" w:color="auto" w:fill="auto"/>
              <w:spacing w:after="0" w:line="210" w:lineRule="exact"/>
              <w:ind w:left="120"/>
            </w:pPr>
            <w:r w:rsidRPr="00BD5C65">
              <w:rPr>
                <w:rStyle w:val="105pt0pt"/>
              </w:rPr>
              <w:t>Работа жюри</w:t>
            </w:r>
          </w:p>
        </w:tc>
      </w:tr>
      <w:tr w:rsidR="00BD5C65" w:rsidRPr="00FC4C2D" w:rsidTr="00FC4C2D">
        <w:trPr>
          <w:trHeight w:val="20"/>
        </w:trPr>
        <w:tc>
          <w:tcPr>
            <w:tcW w:w="959" w:type="dxa"/>
            <w:shd w:val="clear" w:color="auto" w:fill="auto"/>
          </w:tcPr>
          <w:p w:rsidR="00BD5C65" w:rsidRPr="00BD5C65" w:rsidRDefault="00BD5C65" w:rsidP="00FC4C2D">
            <w:pPr>
              <w:pStyle w:val="2"/>
              <w:shd w:val="clear" w:color="auto" w:fill="auto"/>
              <w:spacing w:line="210" w:lineRule="exact"/>
            </w:pPr>
            <w:r w:rsidRPr="00BD5C65">
              <w:rPr>
                <w:rStyle w:val="105pt0pt"/>
              </w:rPr>
              <w:t>14:00-</w:t>
            </w:r>
          </w:p>
          <w:p w:rsidR="00BD5C65" w:rsidRPr="00BD5C65" w:rsidRDefault="00BD5C65" w:rsidP="00FC4C2D">
            <w:pPr>
              <w:pStyle w:val="2"/>
              <w:shd w:val="clear" w:color="auto" w:fill="auto"/>
              <w:spacing w:before="60" w:after="0" w:line="210" w:lineRule="exact"/>
            </w:pPr>
            <w:r w:rsidRPr="00BD5C65">
              <w:rPr>
                <w:rStyle w:val="105pt0pt"/>
              </w:rPr>
              <w:t>14:30</w:t>
            </w:r>
          </w:p>
        </w:tc>
        <w:tc>
          <w:tcPr>
            <w:tcW w:w="8788" w:type="dxa"/>
            <w:shd w:val="clear" w:color="auto" w:fill="auto"/>
          </w:tcPr>
          <w:p w:rsidR="00BD5C65" w:rsidRPr="00BD5C65" w:rsidRDefault="00BD5C65" w:rsidP="00FC4C2D">
            <w:pPr>
              <w:pStyle w:val="2"/>
              <w:shd w:val="clear" w:color="auto" w:fill="auto"/>
              <w:spacing w:after="0" w:line="278" w:lineRule="exact"/>
              <w:ind w:left="120"/>
            </w:pPr>
            <w:r w:rsidRPr="00BD5C65">
              <w:rPr>
                <w:rStyle w:val="105pt0pt"/>
              </w:rPr>
              <w:t>Церемония награждения: -подведение итогов конкурсов; -объявление лучших по профессии.</w:t>
            </w:r>
          </w:p>
        </w:tc>
      </w:tr>
    </w:tbl>
    <w:p w:rsidR="00E0799D" w:rsidRPr="002A5DB1" w:rsidRDefault="00E0799D" w:rsidP="00BD5C6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765DC8" w:rsidRPr="002A5DB1" w:rsidRDefault="00765DC8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65DC8" w:rsidRPr="002A5DB1" w:rsidSect="00831D40">
      <w:headerReference w:type="default" r:id="rId8"/>
      <w:pgSz w:w="11906" w:h="16838"/>
      <w:pgMar w:top="993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2D" w:rsidRDefault="00FC4C2D" w:rsidP="00F217B1">
      <w:pPr>
        <w:spacing w:after="0" w:line="240" w:lineRule="auto"/>
      </w:pPr>
      <w:r>
        <w:separator/>
      </w:r>
    </w:p>
  </w:endnote>
  <w:endnote w:type="continuationSeparator" w:id="0">
    <w:p w:rsidR="00FC4C2D" w:rsidRDefault="00FC4C2D" w:rsidP="00F2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2D" w:rsidRDefault="00FC4C2D" w:rsidP="00F217B1">
      <w:pPr>
        <w:spacing w:after="0" w:line="240" w:lineRule="auto"/>
      </w:pPr>
      <w:r>
        <w:separator/>
      </w:r>
    </w:p>
  </w:footnote>
  <w:footnote w:type="continuationSeparator" w:id="0">
    <w:p w:rsidR="00FC4C2D" w:rsidRDefault="00FC4C2D" w:rsidP="00F2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C6" w:rsidRDefault="00443149">
    <w:pPr>
      <w:pStyle w:val="a5"/>
      <w:jc w:val="center"/>
    </w:pPr>
    <w:r>
      <w:fldChar w:fldCharType="begin"/>
    </w:r>
    <w:r w:rsidR="00BF1064">
      <w:instrText>PAGE   \* MERGEFORMAT</w:instrText>
    </w:r>
    <w:r>
      <w:fldChar w:fldCharType="separate"/>
    </w:r>
    <w:r w:rsidR="000C3FC2">
      <w:rPr>
        <w:noProof/>
      </w:rPr>
      <w:t>3</w:t>
    </w:r>
    <w:r>
      <w:rPr>
        <w:noProof/>
      </w:rPr>
      <w:fldChar w:fldCharType="end"/>
    </w:r>
  </w:p>
  <w:p w:rsidR="005C2DC6" w:rsidRDefault="005C2D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B4"/>
    <w:multiLevelType w:val="multilevel"/>
    <w:tmpl w:val="056EA8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60B25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95780"/>
    <w:multiLevelType w:val="multilevel"/>
    <w:tmpl w:val="1F28937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80D16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722DC5"/>
    <w:multiLevelType w:val="hybridMultilevel"/>
    <w:tmpl w:val="273A46B8"/>
    <w:lvl w:ilvl="0" w:tplc="4DB23CD6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40B8"/>
    <w:multiLevelType w:val="hybridMultilevel"/>
    <w:tmpl w:val="11623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50483"/>
    <w:multiLevelType w:val="multilevel"/>
    <w:tmpl w:val="AED0DD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1527B"/>
    <w:multiLevelType w:val="multilevel"/>
    <w:tmpl w:val="105E5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77342"/>
    <w:multiLevelType w:val="hybridMultilevel"/>
    <w:tmpl w:val="45AE993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04959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33C44AD"/>
    <w:multiLevelType w:val="multilevel"/>
    <w:tmpl w:val="AAE4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F5423"/>
    <w:multiLevelType w:val="multilevel"/>
    <w:tmpl w:val="A0A0A8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443036F8"/>
    <w:multiLevelType w:val="multilevel"/>
    <w:tmpl w:val="F2BCA3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56C1495"/>
    <w:multiLevelType w:val="hybridMultilevel"/>
    <w:tmpl w:val="7BB429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BF66B9"/>
    <w:multiLevelType w:val="multilevel"/>
    <w:tmpl w:val="36C2F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2779D1"/>
    <w:multiLevelType w:val="hybridMultilevel"/>
    <w:tmpl w:val="79065118"/>
    <w:lvl w:ilvl="0" w:tplc="8EF85AE4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645EB"/>
    <w:multiLevelType w:val="multilevel"/>
    <w:tmpl w:val="D4BE3C2E"/>
    <w:lvl w:ilvl="0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80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5" w:hanging="2160"/>
      </w:pPr>
      <w:rPr>
        <w:rFonts w:hint="default"/>
      </w:rPr>
    </w:lvl>
  </w:abstractNum>
  <w:abstractNum w:abstractNumId="17">
    <w:nsid w:val="4F8F63A4"/>
    <w:multiLevelType w:val="hybridMultilevel"/>
    <w:tmpl w:val="9962E0B8"/>
    <w:lvl w:ilvl="0" w:tplc="870EB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A4971"/>
    <w:multiLevelType w:val="hybridMultilevel"/>
    <w:tmpl w:val="9FD069D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FBC33FB"/>
    <w:multiLevelType w:val="multilevel"/>
    <w:tmpl w:val="B77A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20">
    <w:nsid w:val="59FE2C7D"/>
    <w:multiLevelType w:val="multilevel"/>
    <w:tmpl w:val="D6086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C138C"/>
    <w:multiLevelType w:val="hybridMultilevel"/>
    <w:tmpl w:val="824AC3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975D23"/>
    <w:multiLevelType w:val="multilevel"/>
    <w:tmpl w:val="12E074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23">
    <w:nsid w:val="734151C4"/>
    <w:multiLevelType w:val="hybridMultilevel"/>
    <w:tmpl w:val="21F879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EC4996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2"/>
  </w:num>
  <w:num w:numId="10">
    <w:abstractNumId w:val="17"/>
  </w:num>
  <w:num w:numId="11">
    <w:abstractNumId w:val="19"/>
  </w:num>
  <w:num w:numId="12">
    <w:abstractNumId w:val="9"/>
  </w:num>
  <w:num w:numId="13">
    <w:abstractNumId w:val="3"/>
  </w:num>
  <w:num w:numId="14">
    <w:abstractNumId w:val="12"/>
  </w:num>
  <w:num w:numId="15">
    <w:abstractNumId w:val="24"/>
  </w:num>
  <w:num w:numId="16">
    <w:abstractNumId w:val="1"/>
  </w:num>
  <w:num w:numId="17">
    <w:abstractNumId w:val="15"/>
  </w:num>
  <w:num w:numId="18">
    <w:abstractNumId w:val="4"/>
  </w:num>
  <w:num w:numId="19">
    <w:abstractNumId w:val="2"/>
  </w:num>
  <w:num w:numId="20">
    <w:abstractNumId w:val="0"/>
  </w:num>
  <w:num w:numId="21">
    <w:abstractNumId w:val="7"/>
  </w:num>
  <w:num w:numId="22">
    <w:abstractNumId w:val="14"/>
  </w:num>
  <w:num w:numId="23">
    <w:abstractNumId w:val="20"/>
  </w:num>
  <w:num w:numId="24">
    <w:abstractNumId w:val="10"/>
  </w:num>
  <w:num w:numId="25">
    <w:abstractNumId w:val="13"/>
  </w:num>
  <w:num w:numId="26">
    <w:abstractNumId w:val="5"/>
  </w:num>
  <w:num w:numId="27">
    <w:abstractNumId w:val="2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34F"/>
    <w:rsid w:val="000005E0"/>
    <w:rsid w:val="0000238D"/>
    <w:rsid w:val="000364EE"/>
    <w:rsid w:val="00055E09"/>
    <w:rsid w:val="000566DA"/>
    <w:rsid w:val="00067F70"/>
    <w:rsid w:val="0007368B"/>
    <w:rsid w:val="000B5D0F"/>
    <w:rsid w:val="000C3415"/>
    <w:rsid w:val="000C3FC2"/>
    <w:rsid w:val="000C5A90"/>
    <w:rsid w:val="001029FB"/>
    <w:rsid w:val="00141750"/>
    <w:rsid w:val="00147FF3"/>
    <w:rsid w:val="00172686"/>
    <w:rsid w:val="00174F78"/>
    <w:rsid w:val="0018268C"/>
    <w:rsid w:val="00183AC3"/>
    <w:rsid w:val="00185D3B"/>
    <w:rsid w:val="001F53FB"/>
    <w:rsid w:val="00205A54"/>
    <w:rsid w:val="00207B8D"/>
    <w:rsid w:val="00261613"/>
    <w:rsid w:val="002A5DB1"/>
    <w:rsid w:val="002A7E9F"/>
    <w:rsid w:val="002B5F8B"/>
    <w:rsid w:val="002D0DF0"/>
    <w:rsid w:val="002E1895"/>
    <w:rsid w:val="002F317A"/>
    <w:rsid w:val="00312A6B"/>
    <w:rsid w:val="00317D3B"/>
    <w:rsid w:val="00346C21"/>
    <w:rsid w:val="003B5C3F"/>
    <w:rsid w:val="003D4D1E"/>
    <w:rsid w:val="003D524B"/>
    <w:rsid w:val="003D6163"/>
    <w:rsid w:val="003F7E5F"/>
    <w:rsid w:val="004067E1"/>
    <w:rsid w:val="00424751"/>
    <w:rsid w:val="004318E8"/>
    <w:rsid w:val="00443149"/>
    <w:rsid w:val="00450B91"/>
    <w:rsid w:val="00451790"/>
    <w:rsid w:val="00480073"/>
    <w:rsid w:val="004E602F"/>
    <w:rsid w:val="004F3457"/>
    <w:rsid w:val="00527699"/>
    <w:rsid w:val="00527878"/>
    <w:rsid w:val="00596DFA"/>
    <w:rsid w:val="005C2DC6"/>
    <w:rsid w:val="005D4E7C"/>
    <w:rsid w:val="005E1AA3"/>
    <w:rsid w:val="005F3222"/>
    <w:rsid w:val="00665C11"/>
    <w:rsid w:val="00670411"/>
    <w:rsid w:val="00675E57"/>
    <w:rsid w:val="00676CB0"/>
    <w:rsid w:val="006A4277"/>
    <w:rsid w:val="006D4AC3"/>
    <w:rsid w:val="007107FD"/>
    <w:rsid w:val="00712F98"/>
    <w:rsid w:val="0071665D"/>
    <w:rsid w:val="0072056F"/>
    <w:rsid w:val="00741035"/>
    <w:rsid w:val="0075031C"/>
    <w:rsid w:val="00761A54"/>
    <w:rsid w:val="00765DC8"/>
    <w:rsid w:val="00767843"/>
    <w:rsid w:val="00771F34"/>
    <w:rsid w:val="007806FE"/>
    <w:rsid w:val="00783BF3"/>
    <w:rsid w:val="0079077B"/>
    <w:rsid w:val="007D07AD"/>
    <w:rsid w:val="007D75B6"/>
    <w:rsid w:val="00831D40"/>
    <w:rsid w:val="00833697"/>
    <w:rsid w:val="00844639"/>
    <w:rsid w:val="0086195C"/>
    <w:rsid w:val="008B5410"/>
    <w:rsid w:val="008E37B5"/>
    <w:rsid w:val="00921F49"/>
    <w:rsid w:val="00953919"/>
    <w:rsid w:val="0097004A"/>
    <w:rsid w:val="0097727C"/>
    <w:rsid w:val="00982196"/>
    <w:rsid w:val="0099162D"/>
    <w:rsid w:val="009A1F96"/>
    <w:rsid w:val="009B5CB7"/>
    <w:rsid w:val="009C7DD1"/>
    <w:rsid w:val="00A02383"/>
    <w:rsid w:val="00A159DF"/>
    <w:rsid w:val="00A651B9"/>
    <w:rsid w:val="00A7796E"/>
    <w:rsid w:val="00AB276B"/>
    <w:rsid w:val="00AB6F45"/>
    <w:rsid w:val="00AB71DC"/>
    <w:rsid w:val="00AD5919"/>
    <w:rsid w:val="00AE19CF"/>
    <w:rsid w:val="00AE1CBC"/>
    <w:rsid w:val="00AE5B86"/>
    <w:rsid w:val="00AF0D26"/>
    <w:rsid w:val="00AF463E"/>
    <w:rsid w:val="00AF7C9D"/>
    <w:rsid w:val="00B04BCB"/>
    <w:rsid w:val="00B059A9"/>
    <w:rsid w:val="00B44128"/>
    <w:rsid w:val="00B7175A"/>
    <w:rsid w:val="00B776C8"/>
    <w:rsid w:val="00B81841"/>
    <w:rsid w:val="00B83522"/>
    <w:rsid w:val="00B8408D"/>
    <w:rsid w:val="00BD5C65"/>
    <w:rsid w:val="00BF1064"/>
    <w:rsid w:val="00C1567B"/>
    <w:rsid w:val="00C51FE6"/>
    <w:rsid w:val="00D05785"/>
    <w:rsid w:val="00D37805"/>
    <w:rsid w:val="00D4159E"/>
    <w:rsid w:val="00D55AAC"/>
    <w:rsid w:val="00DD2E3F"/>
    <w:rsid w:val="00E02CA6"/>
    <w:rsid w:val="00E0799D"/>
    <w:rsid w:val="00E1449D"/>
    <w:rsid w:val="00E24000"/>
    <w:rsid w:val="00E25337"/>
    <w:rsid w:val="00E31F11"/>
    <w:rsid w:val="00E3596B"/>
    <w:rsid w:val="00E52C38"/>
    <w:rsid w:val="00E54332"/>
    <w:rsid w:val="00E628F0"/>
    <w:rsid w:val="00E810F6"/>
    <w:rsid w:val="00EC54C1"/>
    <w:rsid w:val="00EE1AE5"/>
    <w:rsid w:val="00EF182E"/>
    <w:rsid w:val="00EF4338"/>
    <w:rsid w:val="00F01834"/>
    <w:rsid w:val="00F217B1"/>
    <w:rsid w:val="00F57953"/>
    <w:rsid w:val="00F63D4F"/>
    <w:rsid w:val="00F65844"/>
    <w:rsid w:val="00F71BE7"/>
    <w:rsid w:val="00F84709"/>
    <w:rsid w:val="00FC434F"/>
    <w:rsid w:val="00FC4C2D"/>
    <w:rsid w:val="00F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B1"/>
    <w:pPr>
      <w:ind w:left="720"/>
      <w:contextualSpacing/>
    </w:pPr>
  </w:style>
  <w:style w:type="character" w:styleId="a4">
    <w:name w:val="Hyperlink"/>
    <w:uiPriority w:val="99"/>
    <w:unhideWhenUsed/>
    <w:rsid w:val="00F217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F217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rsid w:val="00F217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27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7727C"/>
    <w:rPr>
      <w:rFonts w:ascii="Segoe UI" w:eastAsia="Calibri" w:hAnsi="Segoe UI" w:cs="Segoe UI"/>
      <w:sz w:val="18"/>
      <w:szCs w:val="18"/>
    </w:rPr>
  </w:style>
  <w:style w:type="character" w:customStyle="1" w:styleId="FontStyle20">
    <w:name w:val="Font Style20"/>
    <w:rsid w:val="002A5DB1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39"/>
    <w:rsid w:val="0097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rsid w:val="0097004A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rsid w:val="00970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c"/>
    <w:rsid w:val="0097004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p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12352</CharactersWithSpaces>
  <SharedDoc>false</SharedDoc>
  <HLinks>
    <vt:vector size="6" baseType="variant"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mailto:info@sppmo.ru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 Д.В</dc:creator>
  <cp:keywords/>
  <cp:lastModifiedBy>гыук</cp:lastModifiedBy>
  <cp:revision>7</cp:revision>
  <cp:lastPrinted>2016-10-10T09:02:00Z</cp:lastPrinted>
  <dcterms:created xsi:type="dcterms:W3CDTF">2018-03-06T07:21:00Z</dcterms:created>
  <dcterms:modified xsi:type="dcterms:W3CDTF">2020-03-04T06:46:00Z</dcterms:modified>
</cp:coreProperties>
</file>